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84" w:rsidRDefault="00CC6284" w:rsidP="0042483E">
      <w:pPr>
        <w:jc w:val="center"/>
        <w:rPr>
          <w:b/>
        </w:rPr>
      </w:pPr>
    </w:p>
    <w:p w:rsidR="0042483E" w:rsidRPr="009826EE" w:rsidRDefault="0042483E" w:rsidP="009826EE">
      <w:pPr>
        <w:pStyle w:val="Naslov1"/>
        <w:jc w:val="center"/>
        <w:rPr>
          <w:color w:val="943634" w:themeColor="accent2" w:themeShade="BF"/>
        </w:rPr>
      </w:pPr>
      <w:r w:rsidRPr="009826EE">
        <w:rPr>
          <w:color w:val="943634" w:themeColor="accent2" w:themeShade="BF"/>
        </w:rPr>
        <w:t>BILJEŠKE UZ FINANCIJSKI IZVJEŠTAJ</w:t>
      </w:r>
    </w:p>
    <w:p w:rsidR="0042483E" w:rsidRDefault="00716CE5" w:rsidP="0042483E">
      <w:pPr>
        <w:jc w:val="center"/>
        <w:rPr>
          <w:b/>
        </w:rPr>
      </w:pPr>
      <w:r w:rsidRPr="00716CE5">
        <w:rPr>
          <w:noProof/>
          <w:lang w:eastAsia="hr-HR"/>
        </w:rPr>
        <w:drawing>
          <wp:inline distT="0" distB="0" distL="0" distR="0" wp14:anchorId="44A65E5D" wp14:editId="3D7EF0F9">
            <wp:extent cx="5991225" cy="21717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244" cy="2170982"/>
                    </a:xfrm>
                    <a:prstGeom prst="rect">
                      <a:avLst/>
                    </a:prstGeom>
                    <a:noFill/>
                    <a:ln>
                      <a:noFill/>
                    </a:ln>
                  </pic:spPr>
                </pic:pic>
              </a:graphicData>
            </a:graphic>
          </wp:inline>
        </w:drawing>
      </w:r>
    </w:p>
    <w:p w:rsidR="0042483E" w:rsidRDefault="0042483E" w:rsidP="0042483E">
      <w:pPr>
        <w:rPr>
          <w:b/>
        </w:rPr>
      </w:pPr>
      <w:r>
        <w:rPr>
          <w:b/>
        </w:rPr>
        <w:t xml:space="preserve">REKAPITULACIJA IZVJEŠĆA </w:t>
      </w:r>
    </w:p>
    <w:p w:rsidR="0042483E" w:rsidRDefault="0042483E" w:rsidP="0042483E">
      <w:pPr>
        <w:rPr>
          <w:b/>
        </w:rPr>
      </w:pPr>
    </w:p>
    <w:p w:rsidR="0042483E" w:rsidRDefault="0042483E" w:rsidP="0042483E">
      <w:pPr>
        <w:rPr>
          <w:b/>
        </w:rPr>
      </w:pPr>
    </w:p>
    <w:p w:rsidR="0042483E" w:rsidRDefault="006829A9" w:rsidP="0042483E">
      <w:pPr>
        <w:rPr>
          <w:b/>
        </w:rPr>
      </w:pPr>
      <w:r w:rsidRPr="006829A9">
        <w:drawing>
          <wp:inline distT="0" distB="0" distL="0" distR="0" wp14:anchorId="133DF2B5" wp14:editId="4A94D342">
            <wp:extent cx="5991225" cy="3686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112" cy="3691643"/>
                    </a:xfrm>
                    <a:prstGeom prst="rect">
                      <a:avLst/>
                    </a:prstGeom>
                    <a:noFill/>
                    <a:ln>
                      <a:noFill/>
                    </a:ln>
                  </pic:spPr>
                </pic:pic>
              </a:graphicData>
            </a:graphic>
          </wp:inline>
        </w:drawing>
      </w:r>
    </w:p>
    <w:p w:rsidR="0042483E" w:rsidRDefault="0042483E" w:rsidP="0042483E">
      <w:pPr>
        <w:rPr>
          <w:b/>
        </w:rPr>
      </w:pPr>
    </w:p>
    <w:p w:rsidR="0042483E" w:rsidRDefault="0042483E" w:rsidP="0042483E">
      <w:pPr>
        <w:rPr>
          <w:b/>
        </w:rPr>
      </w:pPr>
    </w:p>
    <w:p w:rsidR="0042483E" w:rsidRDefault="0042483E" w:rsidP="0042483E">
      <w:pPr>
        <w:rPr>
          <w:b/>
        </w:rPr>
      </w:pPr>
    </w:p>
    <w:p w:rsidR="0042483E" w:rsidRDefault="0042483E" w:rsidP="00FE351A">
      <w:pPr>
        <w:jc w:val="both"/>
      </w:pPr>
      <w:r>
        <w:t>Sukladno čl. 14. Pravilnika o financijskom izvještavanju u proračunskom računovodstvu (,,Narodne novine", broj 03/15, 93/15, 135/15, 2/17,28/17 i 112/18) podnose se</w:t>
      </w:r>
    </w:p>
    <w:p w:rsidR="0042483E" w:rsidRPr="00FE351A" w:rsidRDefault="0042483E" w:rsidP="005734FA">
      <w:pPr>
        <w:pStyle w:val="Naslov2"/>
        <w:rPr>
          <w:color w:val="auto"/>
          <w:u w:val="single"/>
        </w:rPr>
      </w:pPr>
      <w:r w:rsidRPr="00FE351A">
        <w:rPr>
          <w:color w:val="auto"/>
          <w:u w:val="single"/>
        </w:rPr>
        <w:t>I</w:t>
      </w:r>
      <w:r w:rsidR="00FE351A">
        <w:rPr>
          <w:color w:val="auto"/>
          <w:u w:val="single"/>
        </w:rPr>
        <w:t>.</w:t>
      </w:r>
      <w:r w:rsidRPr="00FE351A">
        <w:rPr>
          <w:color w:val="auto"/>
          <w:u w:val="single"/>
        </w:rPr>
        <w:t xml:space="preserve"> BILJEŠKE UZ BILANCU (OBRAZAC BIL)</w:t>
      </w:r>
    </w:p>
    <w:p w:rsidR="005734FA" w:rsidRPr="005734FA" w:rsidRDefault="005734FA" w:rsidP="005734FA"/>
    <w:p w:rsidR="00FE2B2F" w:rsidRPr="005734FA" w:rsidRDefault="00FE2B2F" w:rsidP="005734FA">
      <w:pPr>
        <w:pStyle w:val="Odlomakpopisa"/>
        <w:numPr>
          <w:ilvl w:val="0"/>
          <w:numId w:val="2"/>
        </w:numPr>
        <w:rPr>
          <w:b/>
        </w:rPr>
      </w:pPr>
      <w:r w:rsidRPr="005734FA">
        <w:rPr>
          <w:b/>
        </w:rPr>
        <w:t>AOP -00</w:t>
      </w:r>
      <w:r w:rsidR="00716CE5">
        <w:rPr>
          <w:b/>
        </w:rPr>
        <w:t>1</w:t>
      </w:r>
      <w:r w:rsidRPr="005734FA">
        <w:rPr>
          <w:b/>
        </w:rPr>
        <w:t xml:space="preserve"> –</w:t>
      </w:r>
      <w:r w:rsidR="00716CE5">
        <w:rPr>
          <w:b/>
        </w:rPr>
        <w:t>IMOVINA</w:t>
      </w:r>
    </w:p>
    <w:p w:rsidR="00716CE5" w:rsidRDefault="00137A15" w:rsidP="0042483E">
      <w:pPr>
        <w:rPr>
          <w:i/>
        </w:rPr>
      </w:pPr>
      <w:r w:rsidRPr="00137A15">
        <w:rPr>
          <w:noProof/>
          <w:lang w:eastAsia="hr-HR"/>
        </w:rPr>
        <w:drawing>
          <wp:inline distT="0" distB="0" distL="0" distR="0" wp14:anchorId="3944FCAC" wp14:editId="269E34A4">
            <wp:extent cx="6124575" cy="8096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550" cy="809357"/>
                    </a:xfrm>
                    <a:prstGeom prst="rect">
                      <a:avLst/>
                    </a:prstGeom>
                    <a:noFill/>
                    <a:ln>
                      <a:noFill/>
                    </a:ln>
                  </pic:spPr>
                </pic:pic>
              </a:graphicData>
            </a:graphic>
          </wp:inline>
        </w:drawing>
      </w:r>
    </w:p>
    <w:p w:rsidR="0042483E" w:rsidRDefault="00615D25" w:rsidP="0042483E">
      <w:pPr>
        <w:rPr>
          <w:i/>
        </w:rPr>
      </w:pPr>
      <w:r>
        <w:rPr>
          <w:i/>
        </w:rPr>
        <w:t>Isječak iz Bilance na dan 31.12.201</w:t>
      </w:r>
      <w:r w:rsidR="00137A15">
        <w:rPr>
          <w:i/>
        </w:rPr>
        <w:t>9</w:t>
      </w:r>
      <w:r>
        <w:rPr>
          <w:i/>
        </w:rPr>
        <w:t xml:space="preserve">. </w:t>
      </w:r>
    </w:p>
    <w:p w:rsidR="00615D25" w:rsidRDefault="00615D25" w:rsidP="0042483E">
      <w:r>
        <w:t xml:space="preserve">Vrijednost </w:t>
      </w:r>
      <w:r w:rsidR="00137A15">
        <w:t>i</w:t>
      </w:r>
      <w:r>
        <w:t>movine, u odnosu na stanje 01. siječnja 201</w:t>
      </w:r>
      <w:r w:rsidR="00137A15">
        <w:t>9</w:t>
      </w:r>
      <w:r>
        <w:t xml:space="preserve">. godine povećana je za </w:t>
      </w:r>
      <w:r w:rsidR="00137A15">
        <w:t>0,5</w:t>
      </w:r>
      <w:r>
        <w:t xml:space="preserve">% zbog </w:t>
      </w:r>
      <w:r w:rsidR="00137A15">
        <w:t>nabavke nove nefinancijske imovine (dugotrajna imovina).</w:t>
      </w:r>
    </w:p>
    <w:p w:rsidR="004A0847" w:rsidRPr="005734FA" w:rsidRDefault="004A0847" w:rsidP="005734FA">
      <w:pPr>
        <w:pStyle w:val="Odlomakpopisa"/>
        <w:numPr>
          <w:ilvl w:val="0"/>
          <w:numId w:val="2"/>
        </w:numPr>
        <w:rPr>
          <w:b/>
        </w:rPr>
      </w:pPr>
      <w:r w:rsidRPr="005734FA">
        <w:rPr>
          <w:b/>
        </w:rPr>
        <w:t>AOP – 0</w:t>
      </w:r>
      <w:r w:rsidR="00892A62">
        <w:rPr>
          <w:b/>
        </w:rPr>
        <w:t>14</w:t>
      </w:r>
      <w:r w:rsidRPr="005734FA">
        <w:rPr>
          <w:b/>
        </w:rPr>
        <w:t xml:space="preserve">- </w:t>
      </w:r>
      <w:r w:rsidR="00892A62">
        <w:rPr>
          <w:b/>
        </w:rPr>
        <w:t>POSTROJENJA I OPREMA</w:t>
      </w:r>
    </w:p>
    <w:tbl>
      <w:tblPr>
        <w:tblW w:w="9431" w:type="dxa"/>
        <w:tblInd w:w="103" w:type="dxa"/>
        <w:tblLook w:val="04A0" w:firstRow="1" w:lastRow="0" w:firstColumn="1" w:lastColumn="0" w:noHBand="0" w:noVBand="1"/>
      </w:tblPr>
      <w:tblGrid>
        <w:gridCol w:w="902"/>
        <w:gridCol w:w="10"/>
        <w:gridCol w:w="4208"/>
        <w:gridCol w:w="798"/>
        <w:gridCol w:w="1270"/>
        <w:gridCol w:w="1279"/>
        <w:gridCol w:w="964"/>
      </w:tblGrid>
      <w:tr w:rsidR="00137A15" w:rsidRPr="0042483E" w:rsidTr="00892A62">
        <w:trPr>
          <w:trHeight w:val="723"/>
        </w:trPr>
        <w:tc>
          <w:tcPr>
            <w:tcW w:w="902"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137A15" w:rsidRPr="0042483E" w:rsidRDefault="00137A15" w:rsidP="00137A15">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218"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137A15" w:rsidRPr="0042483E" w:rsidRDefault="00137A15" w:rsidP="00137A15">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798" w:type="dxa"/>
            <w:tcBorders>
              <w:top w:val="single" w:sz="4" w:space="0" w:color="000000"/>
              <w:left w:val="nil"/>
              <w:bottom w:val="single" w:sz="4" w:space="0" w:color="000000"/>
              <w:right w:val="single" w:sz="4" w:space="0" w:color="000080"/>
            </w:tcBorders>
            <w:shd w:val="pct25" w:color="C0C0C0" w:fill="auto"/>
            <w:noWrap/>
            <w:vAlign w:val="center"/>
            <w:hideMark/>
          </w:tcPr>
          <w:p w:rsidR="00137A15" w:rsidRPr="0042483E" w:rsidRDefault="00137A15" w:rsidP="00137A15">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270" w:type="dxa"/>
            <w:tcBorders>
              <w:top w:val="single" w:sz="4" w:space="0" w:color="000000"/>
              <w:left w:val="nil"/>
              <w:bottom w:val="single" w:sz="4" w:space="0" w:color="000000"/>
              <w:right w:val="single" w:sz="4" w:space="0" w:color="000080"/>
            </w:tcBorders>
            <w:shd w:val="pct25" w:color="C0C0C0" w:fill="auto"/>
            <w:noWrap/>
            <w:vAlign w:val="center"/>
            <w:hideMark/>
          </w:tcPr>
          <w:p w:rsidR="00137A15" w:rsidRPr="0042483E" w:rsidRDefault="00137A15" w:rsidP="00137A15">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279" w:type="dxa"/>
            <w:tcBorders>
              <w:top w:val="single" w:sz="4" w:space="0" w:color="000000"/>
              <w:left w:val="nil"/>
              <w:bottom w:val="single" w:sz="4" w:space="0" w:color="000000"/>
              <w:right w:val="single" w:sz="4" w:space="0" w:color="000080"/>
            </w:tcBorders>
            <w:shd w:val="pct25" w:color="C0C0C0" w:fill="auto"/>
            <w:vAlign w:val="center"/>
            <w:hideMark/>
          </w:tcPr>
          <w:p w:rsidR="00137A15" w:rsidRPr="0042483E" w:rsidRDefault="00137A15" w:rsidP="00137A15">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964" w:type="dxa"/>
            <w:tcBorders>
              <w:top w:val="single" w:sz="4" w:space="0" w:color="000000"/>
              <w:left w:val="nil"/>
              <w:bottom w:val="single" w:sz="4" w:space="0" w:color="000000"/>
              <w:right w:val="single" w:sz="4" w:space="0" w:color="000000"/>
            </w:tcBorders>
            <w:shd w:val="pct25" w:color="C0C0C0" w:fill="auto"/>
            <w:vAlign w:val="center"/>
            <w:hideMark/>
          </w:tcPr>
          <w:p w:rsidR="00137A15" w:rsidRPr="0042483E" w:rsidRDefault="00137A15" w:rsidP="00137A15">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137A15" w:rsidRPr="0042483E" w:rsidTr="00892A62">
        <w:trPr>
          <w:trHeight w:val="329"/>
        </w:trPr>
        <w:tc>
          <w:tcPr>
            <w:tcW w:w="902" w:type="dxa"/>
            <w:tcBorders>
              <w:top w:val="nil"/>
              <w:left w:val="single" w:sz="4" w:space="0" w:color="000000"/>
              <w:bottom w:val="nil"/>
              <w:right w:val="single" w:sz="4" w:space="0" w:color="000080"/>
            </w:tcBorders>
            <w:shd w:val="clear" w:color="000000" w:fill="FFFFCC"/>
            <w:vAlign w:val="center"/>
            <w:hideMark/>
          </w:tcPr>
          <w:p w:rsidR="00137A15" w:rsidRPr="0042483E" w:rsidRDefault="00137A15" w:rsidP="00137A15">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218" w:type="dxa"/>
            <w:gridSpan w:val="2"/>
            <w:tcBorders>
              <w:top w:val="nil"/>
              <w:left w:val="nil"/>
              <w:bottom w:val="nil"/>
              <w:right w:val="single" w:sz="4" w:space="0" w:color="000080"/>
            </w:tcBorders>
            <w:shd w:val="clear" w:color="000000" w:fill="FFFFCC"/>
            <w:noWrap/>
            <w:vAlign w:val="center"/>
            <w:hideMark/>
          </w:tcPr>
          <w:p w:rsidR="00137A15" w:rsidRPr="0042483E" w:rsidRDefault="00137A15" w:rsidP="00137A15">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798" w:type="dxa"/>
            <w:tcBorders>
              <w:top w:val="nil"/>
              <w:left w:val="nil"/>
              <w:bottom w:val="nil"/>
              <w:right w:val="single" w:sz="4" w:space="0" w:color="000080"/>
            </w:tcBorders>
            <w:shd w:val="clear" w:color="000000" w:fill="FFFFCC"/>
            <w:noWrap/>
            <w:vAlign w:val="center"/>
            <w:hideMark/>
          </w:tcPr>
          <w:p w:rsidR="00137A15" w:rsidRPr="0042483E" w:rsidRDefault="00137A15" w:rsidP="00137A15">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270" w:type="dxa"/>
            <w:tcBorders>
              <w:top w:val="nil"/>
              <w:left w:val="nil"/>
              <w:bottom w:val="nil"/>
              <w:right w:val="single" w:sz="4" w:space="0" w:color="000080"/>
            </w:tcBorders>
            <w:shd w:val="clear" w:color="000000" w:fill="FFFFCC"/>
            <w:noWrap/>
            <w:vAlign w:val="center"/>
            <w:hideMark/>
          </w:tcPr>
          <w:p w:rsidR="00137A15" w:rsidRPr="0042483E" w:rsidRDefault="00137A15" w:rsidP="00137A15">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279" w:type="dxa"/>
            <w:tcBorders>
              <w:top w:val="nil"/>
              <w:left w:val="nil"/>
              <w:bottom w:val="nil"/>
              <w:right w:val="single" w:sz="4" w:space="0" w:color="000080"/>
            </w:tcBorders>
            <w:shd w:val="clear" w:color="000000" w:fill="FFFFCC"/>
            <w:vAlign w:val="center"/>
            <w:hideMark/>
          </w:tcPr>
          <w:p w:rsidR="00137A15" w:rsidRPr="0042483E" w:rsidRDefault="00137A15" w:rsidP="00137A15">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964" w:type="dxa"/>
            <w:tcBorders>
              <w:top w:val="nil"/>
              <w:left w:val="nil"/>
              <w:bottom w:val="nil"/>
              <w:right w:val="single" w:sz="4" w:space="0" w:color="000000"/>
            </w:tcBorders>
            <w:shd w:val="clear" w:color="000000" w:fill="FFFFCC"/>
            <w:vAlign w:val="center"/>
            <w:hideMark/>
          </w:tcPr>
          <w:p w:rsidR="00137A15" w:rsidRPr="0042483E" w:rsidRDefault="00137A15" w:rsidP="00137A15">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137A15" w:rsidRPr="00137A15" w:rsidTr="00892A62">
        <w:trPr>
          <w:trHeight w:val="241"/>
        </w:trPr>
        <w:tc>
          <w:tcPr>
            <w:tcW w:w="912" w:type="dxa"/>
            <w:gridSpan w:val="2"/>
            <w:tcBorders>
              <w:top w:val="single" w:sz="4" w:space="0" w:color="C0C0C0"/>
              <w:left w:val="single" w:sz="4" w:space="0" w:color="000000"/>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rPr>
                <w:rFonts w:ascii="Arial" w:eastAsia="Times New Roman" w:hAnsi="Arial" w:cs="Arial"/>
                <w:color w:val="000000"/>
                <w:sz w:val="18"/>
                <w:szCs w:val="18"/>
                <w:lang w:eastAsia="hr-HR"/>
              </w:rPr>
            </w:pPr>
            <w:r w:rsidRPr="00137A15">
              <w:rPr>
                <w:rFonts w:ascii="Arial" w:eastAsia="Times New Roman" w:hAnsi="Arial" w:cs="Arial"/>
                <w:color w:val="000000"/>
                <w:sz w:val="18"/>
                <w:szCs w:val="18"/>
                <w:lang w:eastAsia="hr-HR"/>
              </w:rPr>
              <w:t>022 i 02922</w:t>
            </w:r>
          </w:p>
        </w:tc>
        <w:tc>
          <w:tcPr>
            <w:tcW w:w="4208" w:type="dxa"/>
            <w:tcBorders>
              <w:top w:val="single" w:sz="4" w:space="0" w:color="C0C0C0"/>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Postrojenja i oprema (AOP 015 do 022 - 023)</w:t>
            </w:r>
          </w:p>
        </w:tc>
        <w:tc>
          <w:tcPr>
            <w:tcW w:w="798" w:type="dxa"/>
            <w:tcBorders>
              <w:top w:val="single" w:sz="4" w:space="0" w:color="C0C0C0"/>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014</w:t>
            </w:r>
          </w:p>
        </w:tc>
        <w:tc>
          <w:tcPr>
            <w:tcW w:w="1270" w:type="dxa"/>
            <w:tcBorders>
              <w:top w:val="single" w:sz="4" w:space="0" w:color="C0C0C0"/>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b/>
                <w:bCs/>
                <w:color w:val="000080"/>
                <w:sz w:val="16"/>
                <w:szCs w:val="16"/>
                <w:lang w:eastAsia="hr-HR"/>
              </w:rPr>
            </w:pPr>
            <w:r w:rsidRPr="00137A15">
              <w:rPr>
                <w:rFonts w:ascii="Arial" w:eastAsia="Times New Roman" w:hAnsi="Arial" w:cs="Arial"/>
                <w:b/>
                <w:bCs/>
                <w:color w:val="000080"/>
                <w:sz w:val="16"/>
                <w:szCs w:val="16"/>
                <w:lang w:eastAsia="hr-HR"/>
              </w:rPr>
              <w:t>1,988,307</w:t>
            </w:r>
          </w:p>
        </w:tc>
        <w:tc>
          <w:tcPr>
            <w:tcW w:w="1279" w:type="dxa"/>
            <w:tcBorders>
              <w:top w:val="single" w:sz="4" w:space="0" w:color="C0C0C0"/>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b/>
                <w:bCs/>
                <w:color w:val="000080"/>
                <w:sz w:val="16"/>
                <w:szCs w:val="16"/>
                <w:lang w:eastAsia="hr-HR"/>
              </w:rPr>
            </w:pPr>
            <w:r w:rsidRPr="00137A15">
              <w:rPr>
                <w:rFonts w:ascii="Arial" w:eastAsia="Times New Roman" w:hAnsi="Arial" w:cs="Arial"/>
                <w:b/>
                <w:bCs/>
                <w:color w:val="000080"/>
                <w:sz w:val="16"/>
                <w:szCs w:val="16"/>
                <w:lang w:eastAsia="hr-HR"/>
              </w:rPr>
              <w:t>2,827,380</w:t>
            </w:r>
          </w:p>
        </w:tc>
        <w:tc>
          <w:tcPr>
            <w:tcW w:w="964" w:type="dxa"/>
            <w:tcBorders>
              <w:top w:val="single" w:sz="4" w:space="0" w:color="C0C0C0"/>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142.2</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color w:val="000000"/>
                <w:sz w:val="18"/>
                <w:szCs w:val="18"/>
                <w:lang w:eastAsia="hr-HR"/>
              </w:rPr>
            </w:pPr>
            <w:r w:rsidRPr="00137A15">
              <w:rPr>
                <w:rFonts w:ascii="Arial" w:eastAsia="Times New Roman" w:hAnsi="Arial" w:cs="Arial"/>
                <w:color w:val="000000"/>
                <w:sz w:val="18"/>
                <w:szCs w:val="18"/>
                <w:lang w:eastAsia="hr-HR"/>
              </w:rPr>
              <w:t>0221</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Uredska oprema i namještaj</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015</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3,014,251</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2,957,220</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98.1</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color w:val="000000"/>
                <w:sz w:val="18"/>
                <w:szCs w:val="18"/>
                <w:lang w:eastAsia="hr-HR"/>
              </w:rPr>
            </w:pPr>
            <w:r w:rsidRPr="00137A15">
              <w:rPr>
                <w:rFonts w:ascii="Arial" w:eastAsia="Times New Roman" w:hAnsi="Arial" w:cs="Arial"/>
                <w:color w:val="000000"/>
                <w:sz w:val="18"/>
                <w:szCs w:val="18"/>
                <w:lang w:eastAsia="hr-HR"/>
              </w:rPr>
              <w:t>0222</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Komunikacijska oprema</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016</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209,265</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264,162</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126.2</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color w:val="000000"/>
                <w:sz w:val="18"/>
                <w:szCs w:val="18"/>
                <w:lang w:eastAsia="hr-HR"/>
              </w:rPr>
            </w:pPr>
            <w:r w:rsidRPr="00137A15">
              <w:rPr>
                <w:rFonts w:ascii="Arial" w:eastAsia="Times New Roman" w:hAnsi="Arial" w:cs="Arial"/>
                <w:color w:val="000000"/>
                <w:sz w:val="18"/>
                <w:szCs w:val="18"/>
                <w:lang w:eastAsia="hr-HR"/>
              </w:rPr>
              <w:t>0223</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Oprema za održavanje i zaštitu</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017</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5,783,623</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5,779,051</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99.9</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color w:val="000000"/>
                <w:sz w:val="18"/>
                <w:szCs w:val="18"/>
                <w:lang w:eastAsia="hr-HR"/>
              </w:rPr>
            </w:pPr>
            <w:r w:rsidRPr="00137A15">
              <w:rPr>
                <w:rFonts w:ascii="Arial" w:eastAsia="Times New Roman" w:hAnsi="Arial" w:cs="Arial"/>
                <w:color w:val="000000"/>
                <w:sz w:val="18"/>
                <w:szCs w:val="18"/>
                <w:lang w:eastAsia="hr-HR"/>
              </w:rPr>
              <w:t>0224</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Medicinska i laboratorijska oprema</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018</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13,486,275</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13,497,750</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100.1</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color w:val="000000"/>
                <w:sz w:val="18"/>
                <w:szCs w:val="18"/>
                <w:lang w:eastAsia="hr-HR"/>
              </w:rPr>
            </w:pPr>
            <w:r w:rsidRPr="00137A15">
              <w:rPr>
                <w:rFonts w:ascii="Arial" w:eastAsia="Times New Roman" w:hAnsi="Arial" w:cs="Arial"/>
                <w:color w:val="000000"/>
                <w:sz w:val="18"/>
                <w:szCs w:val="18"/>
                <w:lang w:eastAsia="hr-HR"/>
              </w:rPr>
              <w:t>0225</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Instrumenti, uređaji i strojevi</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019</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4,875</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4,875</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100.0</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0226</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Sportska i glazbena oprema</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020</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 </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 </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0227</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Uređaji, strojevi i oprema za ostale namjene</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021</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3,063,534</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3,120,405</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101.9</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0228</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Vojna oprema</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022</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 </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 </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w:t>
            </w:r>
          </w:p>
        </w:tc>
      </w:tr>
      <w:tr w:rsidR="00137A15" w:rsidRPr="00137A15" w:rsidTr="00892A62">
        <w:trPr>
          <w:trHeight w:val="241"/>
        </w:trPr>
        <w:tc>
          <w:tcPr>
            <w:tcW w:w="912" w:type="dxa"/>
            <w:gridSpan w:val="2"/>
            <w:tcBorders>
              <w:top w:val="nil"/>
              <w:left w:val="single" w:sz="4" w:space="0" w:color="000000"/>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02922</w:t>
            </w:r>
          </w:p>
        </w:tc>
        <w:tc>
          <w:tcPr>
            <w:tcW w:w="420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rPr>
                <w:rFonts w:ascii="Arial" w:eastAsia="Times New Roman" w:hAnsi="Arial" w:cs="Arial"/>
                <w:sz w:val="18"/>
                <w:szCs w:val="18"/>
                <w:lang w:eastAsia="hr-HR"/>
              </w:rPr>
            </w:pPr>
            <w:r w:rsidRPr="00137A15">
              <w:rPr>
                <w:rFonts w:ascii="Arial" w:eastAsia="Times New Roman" w:hAnsi="Arial" w:cs="Arial"/>
                <w:sz w:val="18"/>
                <w:szCs w:val="18"/>
                <w:lang w:eastAsia="hr-HR"/>
              </w:rPr>
              <w:t>Ispravak vrijednosti postrojenja i opreme</w:t>
            </w:r>
          </w:p>
        </w:tc>
        <w:tc>
          <w:tcPr>
            <w:tcW w:w="798" w:type="dxa"/>
            <w:tcBorders>
              <w:top w:val="nil"/>
              <w:left w:val="nil"/>
              <w:bottom w:val="single" w:sz="4" w:space="0" w:color="C0C0C0"/>
              <w:right w:val="single" w:sz="4" w:space="0" w:color="000080"/>
            </w:tcBorders>
            <w:shd w:val="clear" w:color="auto" w:fill="auto"/>
            <w:vAlign w:val="center"/>
            <w:hideMark/>
          </w:tcPr>
          <w:p w:rsidR="00137A15" w:rsidRPr="00137A15" w:rsidRDefault="00137A15" w:rsidP="00137A15">
            <w:pPr>
              <w:spacing w:after="0" w:line="240" w:lineRule="auto"/>
              <w:jc w:val="center"/>
              <w:rPr>
                <w:rFonts w:ascii="Arial" w:eastAsia="Times New Roman" w:hAnsi="Arial" w:cs="Arial"/>
                <w:b/>
                <w:bCs/>
                <w:color w:val="000000"/>
                <w:sz w:val="16"/>
                <w:szCs w:val="16"/>
                <w:lang w:eastAsia="hr-HR"/>
              </w:rPr>
            </w:pPr>
            <w:r w:rsidRPr="00137A15">
              <w:rPr>
                <w:rFonts w:ascii="Arial" w:eastAsia="Times New Roman" w:hAnsi="Arial" w:cs="Arial"/>
                <w:b/>
                <w:bCs/>
                <w:color w:val="000000"/>
                <w:sz w:val="16"/>
                <w:szCs w:val="16"/>
                <w:lang w:eastAsia="hr-HR"/>
              </w:rPr>
              <w:t>023</w:t>
            </w:r>
          </w:p>
        </w:tc>
        <w:tc>
          <w:tcPr>
            <w:tcW w:w="1270"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23,573,516</w:t>
            </w:r>
          </w:p>
        </w:tc>
        <w:tc>
          <w:tcPr>
            <w:tcW w:w="1279" w:type="dxa"/>
            <w:tcBorders>
              <w:top w:val="nil"/>
              <w:left w:val="nil"/>
              <w:bottom w:val="single" w:sz="4" w:space="0" w:color="C0C0C0"/>
              <w:right w:val="single" w:sz="4" w:space="0" w:color="00008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22,796,083</w:t>
            </w:r>
          </w:p>
        </w:tc>
        <w:tc>
          <w:tcPr>
            <w:tcW w:w="964" w:type="dxa"/>
            <w:tcBorders>
              <w:top w:val="nil"/>
              <w:left w:val="nil"/>
              <w:bottom w:val="single" w:sz="4" w:space="0" w:color="C0C0C0"/>
              <w:right w:val="single" w:sz="4" w:space="0" w:color="000000"/>
            </w:tcBorders>
            <w:shd w:val="clear" w:color="auto" w:fill="auto"/>
            <w:noWrap/>
            <w:vAlign w:val="center"/>
            <w:hideMark/>
          </w:tcPr>
          <w:p w:rsidR="00137A15" w:rsidRPr="00137A15" w:rsidRDefault="00137A15" w:rsidP="00137A15">
            <w:pPr>
              <w:spacing w:after="0" w:line="240" w:lineRule="auto"/>
              <w:jc w:val="right"/>
              <w:rPr>
                <w:rFonts w:ascii="Arial" w:eastAsia="Times New Roman" w:hAnsi="Arial" w:cs="Arial"/>
                <w:sz w:val="16"/>
                <w:szCs w:val="16"/>
                <w:lang w:eastAsia="hr-HR"/>
              </w:rPr>
            </w:pPr>
            <w:r w:rsidRPr="00137A15">
              <w:rPr>
                <w:rFonts w:ascii="Arial" w:eastAsia="Times New Roman" w:hAnsi="Arial" w:cs="Arial"/>
                <w:sz w:val="16"/>
                <w:szCs w:val="16"/>
                <w:lang w:eastAsia="hr-HR"/>
              </w:rPr>
              <w:t>96.7</w:t>
            </w:r>
          </w:p>
        </w:tc>
      </w:tr>
    </w:tbl>
    <w:p w:rsidR="004A0847" w:rsidRDefault="004A0847" w:rsidP="004A0847">
      <w:pPr>
        <w:rPr>
          <w:i/>
        </w:rPr>
      </w:pPr>
      <w:r>
        <w:rPr>
          <w:i/>
        </w:rPr>
        <w:t xml:space="preserve">Isječak iz Bilance na </w:t>
      </w:r>
      <w:r w:rsidR="00892A62">
        <w:rPr>
          <w:i/>
        </w:rPr>
        <w:t>dan 31.12.2019</w:t>
      </w:r>
      <w:r>
        <w:rPr>
          <w:i/>
        </w:rPr>
        <w:t xml:space="preserve">. </w:t>
      </w:r>
    </w:p>
    <w:p w:rsidR="00FE351A" w:rsidRDefault="004A0847" w:rsidP="004A0847">
      <w:pPr>
        <w:jc w:val="both"/>
      </w:pPr>
      <w:r>
        <w:t xml:space="preserve">Vrijednost </w:t>
      </w:r>
      <w:r w:rsidR="00892A62">
        <w:t>postrojenja i opreme</w:t>
      </w:r>
      <w:r>
        <w:t>, u odnosu na stanje 01. siječnja 201</w:t>
      </w:r>
      <w:r w:rsidR="00892A62">
        <w:t>9</w:t>
      </w:r>
      <w:r>
        <w:t xml:space="preserve">. godine povećana je za </w:t>
      </w:r>
      <w:r w:rsidR="00892A62">
        <w:t>42,20</w:t>
      </w:r>
      <w:r>
        <w:t xml:space="preserve">%, </w:t>
      </w:r>
      <w:r w:rsidR="00892A62">
        <w:t xml:space="preserve">što se odnosi na nabavu nove komunikacijske opreme te medicinske i laboratorijske opreme. Nabava navedene opreme u najvećoj mjeri financirano je iz sredstava za decentralizirane funkcije u zdravstvu Zadarske županije. </w:t>
      </w:r>
    </w:p>
    <w:p w:rsidR="00892A62" w:rsidRDefault="00892A62" w:rsidP="004A0847">
      <w:pPr>
        <w:jc w:val="both"/>
      </w:pPr>
    </w:p>
    <w:p w:rsidR="00892A62" w:rsidRDefault="00892A62" w:rsidP="004A0847">
      <w:pPr>
        <w:jc w:val="both"/>
      </w:pPr>
    </w:p>
    <w:p w:rsidR="00892A62" w:rsidRDefault="00892A62" w:rsidP="004A0847">
      <w:pPr>
        <w:jc w:val="both"/>
      </w:pPr>
    </w:p>
    <w:p w:rsidR="003F48D0" w:rsidRPr="00007398" w:rsidRDefault="003F48D0" w:rsidP="004A0847">
      <w:pPr>
        <w:jc w:val="both"/>
      </w:pPr>
    </w:p>
    <w:p w:rsidR="008303FB" w:rsidRPr="005734FA" w:rsidRDefault="008303FB" w:rsidP="005734FA">
      <w:pPr>
        <w:pStyle w:val="Odlomakpopisa"/>
        <w:numPr>
          <w:ilvl w:val="0"/>
          <w:numId w:val="2"/>
        </w:numPr>
        <w:jc w:val="both"/>
        <w:rPr>
          <w:b/>
        </w:rPr>
      </w:pPr>
      <w:r w:rsidRPr="005734FA">
        <w:rPr>
          <w:b/>
        </w:rPr>
        <w:t>AOP -</w:t>
      </w:r>
      <w:r w:rsidR="006A22E2">
        <w:rPr>
          <w:b/>
        </w:rPr>
        <w:t>047-ZALIHA SITNOG INVENTARA</w:t>
      </w:r>
    </w:p>
    <w:tbl>
      <w:tblPr>
        <w:tblW w:w="9336" w:type="dxa"/>
        <w:tblInd w:w="103" w:type="dxa"/>
        <w:tblLook w:val="04A0" w:firstRow="1" w:lastRow="0" w:firstColumn="1" w:lastColumn="0" w:noHBand="0" w:noVBand="1"/>
      </w:tblPr>
      <w:tblGrid>
        <w:gridCol w:w="869"/>
        <w:gridCol w:w="9"/>
        <w:gridCol w:w="4140"/>
        <w:gridCol w:w="785"/>
        <w:gridCol w:w="1219"/>
        <w:gridCol w:w="1304"/>
        <w:gridCol w:w="1010"/>
      </w:tblGrid>
      <w:tr w:rsidR="008303FB" w:rsidRPr="0042483E" w:rsidTr="00007398">
        <w:trPr>
          <w:trHeight w:val="815"/>
        </w:trPr>
        <w:tc>
          <w:tcPr>
            <w:tcW w:w="869"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8303FB" w:rsidRPr="0042483E" w:rsidRDefault="008303FB"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149"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8303FB" w:rsidRPr="0042483E" w:rsidRDefault="008303FB"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785" w:type="dxa"/>
            <w:tcBorders>
              <w:top w:val="single" w:sz="4" w:space="0" w:color="000000"/>
              <w:left w:val="nil"/>
              <w:bottom w:val="single" w:sz="4" w:space="0" w:color="000000"/>
              <w:right w:val="single" w:sz="4" w:space="0" w:color="000080"/>
            </w:tcBorders>
            <w:shd w:val="pct25" w:color="C0C0C0" w:fill="auto"/>
            <w:noWrap/>
            <w:vAlign w:val="center"/>
            <w:hideMark/>
          </w:tcPr>
          <w:p w:rsidR="008303FB" w:rsidRPr="0042483E" w:rsidRDefault="008303FB"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219" w:type="dxa"/>
            <w:tcBorders>
              <w:top w:val="single" w:sz="4" w:space="0" w:color="000000"/>
              <w:left w:val="nil"/>
              <w:bottom w:val="single" w:sz="4" w:space="0" w:color="000000"/>
              <w:right w:val="single" w:sz="4" w:space="0" w:color="000080"/>
            </w:tcBorders>
            <w:shd w:val="pct25" w:color="C0C0C0" w:fill="auto"/>
            <w:noWrap/>
            <w:vAlign w:val="center"/>
            <w:hideMark/>
          </w:tcPr>
          <w:p w:rsidR="008303FB" w:rsidRPr="0042483E" w:rsidRDefault="008303FB"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304" w:type="dxa"/>
            <w:tcBorders>
              <w:top w:val="single" w:sz="4" w:space="0" w:color="000000"/>
              <w:left w:val="nil"/>
              <w:bottom w:val="single" w:sz="4" w:space="0" w:color="000000"/>
              <w:right w:val="single" w:sz="4" w:space="0" w:color="000080"/>
            </w:tcBorders>
            <w:shd w:val="pct25" w:color="C0C0C0" w:fill="auto"/>
            <w:vAlign w:val="center"/>
            <w:hideMark/>
          </w:tcPr>
          <w:p w:rsidR="008303FB" w:rsidRPr="0042483E" w:rsidRDefault="008303FB"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1010" w:type="dxa"/>
            <w:tcBorders>
              <w:top w:val="single" w:sz="4" w:space="0" w:color="000000"/>
              <w:left w:val="nil"/>
              <w:bottom w:val="single" w:sz="4" w:space="0" w:color="000000"/>
              <w:right w:val="single" w:sz="4" w:space="0" w:color="000000"/>
            </w:tcBorders>
            <w:shd w:val="pct25" w:color="C0C0C0" w:fill="auto"/>
            <w:vAlign w:val="center"/>
            <w:hideMark/>
          </w:tcPr>
          <w:p w:rsidR="008303FB" w:rsidRPr="0042483E" w:rsidRDefault="008303FB"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8303FB" w:rsidRPr="0042483E" w:rsidTr="00007398">
        <w:trPr>
          <w:trHeight w:val="464"/>
        </w:trPr>
        <w:tc>
          <w:tcPr>
            <w:tcW w:w="869" w:type="dxa"/>
            <w:tcBorders>
              <w:top w:val="nil"/>
              <w:left w:val="single" w:sz="4" w:space="0" w:color="000000"/>
              <w:bottom w:val="nil"/>
              <w:right w:val="single" w:sz="4" w:space="0" w:color="000080"/>
            </w:tcBorders>
            <w:shd w:val="clear" w:color="000000" w:fill="FFFFCC"/>
            <w:vAlign w:val="center"/>
            <w:hideMark/>
          </w:tcPr>
          <w:p w:rsidR="008303FB" w:rsidRPr="0042483E" w:rsidRDefault="008303FB"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149" w:type="dxa"/>
            <w:gridSpan w:val="2"/>
            <w:tcBorders>
              <w:top w:val="nil"/>
              <w:left w:val="nil"/>
              <w:bottom w:val="nil"/>
              <w:right w:val="single" w:sz="4" w:space="0" w:color="000080"/>
            </w:tcBorders>
            <w:shd w:val="clear" w:color="000000" w:fill="FFFFCC"/>
            <w:noWrap/>
            <w:vAlign w:val="center"/>
            <w:hideMark/>
          </w:tcPr>
          <w:p w:rsidR="008303FB" w:rsidRPr="0042483E" w:rsidRDefault="008303FB"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785" w:type="dxa"/>
            <w:tcBorders>
              <w:top w:val="nil"/>
              <w:left w:val="nil"/>
              <w:bottom w:val="nil"/>
              <w:right w:val="single" w:sz="4" w:space="0" w:color="000080"/>
            </w:tcBorders>
            <w:shd w:val="clear" w:color="000000" w:fill="FFFFCC"/>
            <w:noWrap/>
            <w:vAlign w:val="center"/>
            <w:hideMark/>
          </w:tcPr>
          <w:p w:rsidR="008303FB" w:rsidRPr="0042483E" w:rsidRDefault="008303FB"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219" w:type="dxa"/>
            <w:tcBorders>
              <w:top w:val="nil"/>
              <w:left w:val="nil"/>
              <w:bottom w:val="nil"/>
              <w:right w:val="single" w:sz="4" w:space="0" w:color="000080"/>
            </w:tcBorders>
            <w:shd w:val="clear" w:color="000000" w:fill="FFFFCC"/>
            <w:noWrap/>
            <w:vAlign w:val="center"/>
            <w:hideMark/>
          </w:tcPr>
          <w:p w:rsidR="008303FB" w:rsidRPr="0042483E" w:rsidRDefault="008303FB"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304" w:type="dxa"/>
            <w:tcBorders>
              <w:top w:val="nil"/>
              <w:left w:val="nil"/>
              <w:bottom w:val="nil"/>
              <w:right w:val="single" w:sz="4" w:space="0" w:color="000080"/>
            </w:tcBorders>
            <w:shd w:val="clear" w:color="000000" w:fill="FFFFCC"/>
            <w:vAlign w:val="center"/>
            <w:hideMark/>
          </w:tcPr>
          <w:p w:rsidR="008303FB" w:rsidRPr="0042483E" w:rsidRDefault="008303FB"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1010" w:type="dxa"/>
            <w:tcBorders>
              <w:top w:val="nil"/>
              <w:left w:val="nil"/>
              <w:bottom w:val="nil"/>
              <w:right w:val="single" w:sz="4" w:space="0" w:color="000000"/>
            </w:tcBorders>
            <w:shd w:val="clear" w:color="000000" w:fill="FFFFCC"/>
            <w:vAlign w:val="center"/>
            <w:hideMark/>
          </w:tcPr>
          <w:p w:rsidR="008303FB" w:rsidRPr="0042483E" w:rsidRDefault="008303FB"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007398" w:rsidRPr="008303FB" w:rsidTr="00007398">
        <w:trPr>
          <w:trHeight w:val="340"/>
        </w:trPr>
        <w:tc>
          <w:tcPr>
            <w:tcW w:w="878" w:type="dxa"/>
            <w:gridSpan w:val="2"/>
            <w:tcBorders>
              <w:top w:val="single" w:sz="4" w:space="0" w:color="C0C0C0"/>
              <w:left w:val="single" w:sz="4" w:space="0" w:color="000000"/>
              <w:bottom w:val="single" w:sz="4" w:space="0" w:color="C0C0C0"/>
              <w:right w:val="single" w:sz="4" w:space="0" w:color="000080"/>
            </w:tcBorders>
            <w:shd w:val="clear" w:color="auto" w:fill="auto"/>
            <w:vAlign w:val="center"/>
            <w:hideMark/>
          </w:tcPr>
          <w:p w:rsidR="008303FB" w:rsidRPr="008303FB" w:rsidRDefault="006A22E2" w:rsidP="008303FB">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04</w:t>
            </w:r>
          </w:p>
        </w:tc>
        <w:tc>
          <w:tcPr>
            <w:tcW w:w="4140" w:type="dxa"/>
            <w:tcBorders>
              <w:top w:val="single" w:sz="4" w:space="0" w:color="C0C0C0"/>
              <w:left w:val="nil"/>
              <w:bottom w:val="single" w:sz="4" w:space="0" w:color="C0C0C0"/>
              <w:right w:val="single" w:sz="4" w:space="0" w:color="000080"/>
            </w:tcBorders>
            <w:shd w:val="clear" w:color="auto" w:fill="auto"/>
            <w:vAlign w:val="center"/>
            <w:hideMark/>
          </w:tcPr>
          <w:p w:rsidR="008303FB" w:rsidRPr="008303FB" w:rsidRDefault="006A22E2" w:rsidP="008303FB">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Sitan inventar</w:t>
            </w:r>
          </w:p>
        </w:tc>
        <w:tc>
          <w:tcPr>
            <w:tcW w:w="785" w:type="dxa"/>
            <w:tcBorders>
              <w:top w:val="single" w:sz="4" w:space="0" w:color="C0C0C0"/>
              <w:left w:val="nil"/>
              <w:bottom w:val="single" w:sz="4" w:space="0" w:color="C0C0C0"/>
              <w:right w:val="single" w:sz="4" w:space="0" w:color="000080"/>
            </w:tcBorders>
            <w:shd w:val="clear" w:color="auto" w:fill="auto"/>
            <w:vAlign w:val="center"/>
            <w:hideMark/>
          </w:tcPr>
          <w:p w:rsidR="008303FB" w:rsidRPr="008303FB" w:rsidRDefault="006A22E2" w:rsidP="008303FB">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047</w:t>
            </w:r>
          </w:p>
        </w:tc>
        <w:tc>
          <w:tcPr>
            <w:tcW w:w="1219" w:type="dxa"/>
            <w:tcBorders>
              <w:top w:val="single" w:sz="4" w:space="0" w:color="C0C0C0"/>
              <w:left w:val="nil"/>
              <w:bottom w:val="single" w:sz="4" w:space="0" w:color="C0C0C0"/>
              <w:right w:val="single" w:sz="4" w:space="0" w:color="000080"/>
            </w:tcBorders>
            <w:shd w:val="clear" w:color="auto" w:fill="auto"/>
            <w:noWrap/>
            <w:vAlign w:val="center"/>
            <w:hideMark/>
          </w:tcPr>
          <w:p w:rsidR="008303FB" w:rsidRPr="008303FB" w:rsidRDefault="006A22E2" w:rsidP="008303FB">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1,314</w:t>
            </w:r>
          </w:p>
        </w:tc>
        <w:tc>
          <w:tcPr>
            <w:tcW w:w="1304" w:type="dxa"/>
            <w:tcBorders>
              <w:top w:val="single" w:sz="4" w:space="0" w:color="C0C0C0"/>
              <w:left w:val="nil"/>
              <w:bottom w:val="single" w:sz="4" w:space="0" w:color="C0C0C0"/>
              <w:right w:val="single" w:sz="4" w:space="0" w:color="000080"/>
            </w:tcBorders>
            <w:shd w:val="clear" w:color="auto" w:fill="auto"/>
            <w:noWrap/>
            <w:vAlign w:val="center"/>
            <w:hideMark/>
          </w:tcPr>
          <w:p w:rsidR="008303FB" w:rsidRPr="008303FB" w:rsidRDefault="006A22E2" w:rsidP="008303FB">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4,887</w:t>
            </w:r>
          </w:p>
        </w:tc>
        <w:tc>
          <w:tcPr>
            <w:tcW w:w="1010" w:type="dxa"/>
            <w:tcBorders>
              <w:top w:val="single" w:sz="4" w:space="0" w:color="C0C0C0"/>
              <w:left w:val="nil"/>
              <w:bottom w:val="single" w:sz="4" w:space="0" w:color="C0C0C0"/>
              <w:right w:val="single" w:sz="4" w:space="0" w:color="000000"/>
            </w:tcBorders>
            <w:shd w:val="clear" w:color="auto" w:fill="auto"/>
            <w:noWrap/>
            <w:vAlign w:val="center"/>
            <w:hideMark/>
          </w:tcPr>
          <w:p w:rsidR="008303FB" w:rsidRPr="008303FB" w:rsidRDefault="006A22E2" w:rsidP="008303FB">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371,9</w:t>
            </w:r>
          </w:p>
        </w:tc>
      </w:tr>
    </w:tbl>
    <w:p w:rsidR="00007398" w:rsidRDefault="00007398" w:rsidP="00007398">
      <w:pPr>
        <w:rPr>
          <w:i/>
        </w:rPr>
      </w:pPr>
      <w:r>
        <w:rPr>
          <w:i/>
        </w:rPr>
        <w:t>Isječak iz Bilance na dan 31.12.201</w:t>
      </w:r>
      <w:r w:rsidR="00403D27">
        <w:rPr>
          <w:i/>
        </w:rPr>
        <w:t>9</w:t>
      </w:r>
      <w:r>
        <w:rPr>
          <w:i/>
        </w:rPr>
        <w:t xml:space="preserve">. </w:t>
      </w:r>
    </w:p>
    <w:p w:rsidR="00007398" w:rsidRDefault="006A22E2" w:rsidP="004A0847">
      <w:pPr>
        <w:jc w:val="both"/>
      </w:pPr>
      <w:r>
        <w:t>U 2019</w:t>
      </w:r>
      <w:r w:rsidR="00007398">
        <w:t xml:space="preserve">. godini vrijednost </w:t>
      </w:r>
      <w:r>
        <w:t xml:space="preserve">sitnog inventara na zalihi je povećana u odnosu na 01. siječnja 2019., zbog nabave sitnog inventara koji još nije stavljen u uporabu. </w:t>
      </w:r>
    </w:p>
    <w:p w:rsidR="00007398" w:rsidRPr="005734FA" w:rsidRDefault="00007398" w:rsidP="005734FA">
      <w:pPr>
        <w:pStyle w:val="Odlomakpopisa"/>
        <w:numPr>
          <w:ilvl w:val="0"/>
          <w:numId w:val="2"/>
        </w:numPr>
        <w:jc w:val="both"/>
        <w:rPr>
          <w:b/>
        </w:rPr>
      </w:pPr>
      <w:r w:rsidRPr="005734FA">
        <w:rPr>
          <w:b/>
        </w:rPr>
        <w:t>AOP -058 – PROIZVEDENA KRATKOTRAJNA IMOVINA</w:t>
      </w:r>
    </w:p>
    <w:tbl>
      <w:tblPr>
        <w:tblW w:w="9122" w:type="dxa"/>
        <w:tblInd w:w="103" w:type="dxa"/>
        <w:tblLook w:val="04A0" w:firstRow="1" w:lastRow="0" w:firstColumn="1" w:lastColumn="0" w:noHBand="0" w:noVBand="1"/>
      </w:tblPr>
      <w:tblGrid>
        <w:gridCol w:w="909"/>
        <w:gridCol w:w="3978"/>
        <w:gridCol w:w="753"/>
        <w:gridCol w:w="1196"/>
        <w:gridCol w:w="1212"/>
        <w:gridCol w:w="1074"/>
      </w:tblGrid>
      <w:tr w:rsidR="00007398" w:rsidRPr="0042483E" w:rsidTr="002A101A">
        <w:trPr>
          <w:trHeight w:val="1085"/>
        </w:trPr>
        <w:tc>
          <w:tcPr>
            <w:tcW w:w="909"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007398" w:rsidRPr="0042483E" w:rsidRDefault="000073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3978" w:type="dxa"/>
            <w:tcBorders>
              <w:top w:val="single" w:sz="4" w:space="0" w:color="000000"/>
              <w:left w:val="nil"/>
              <w:bottom w:val="single" w:sz="4" w:space="0" w:color="000000"/>
              <w:right w:val="single" w:sz="4" w:space="0" w:color="000080"/>
            </w:tcBorders>
            <w:shd w:val="pct25" w:color="C0C0C0" w:fill="auto"/>
            <w:noWrap/>
            <w:vAlign w:val="center"/>
            <w:hideMark/>
          </w:tcPr>
          <w:p w:rsidR="00007398" w:rsidRPr="0042483E" w:rsidRDefault="000073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753" w:type="dxa"/>
            <w:tcBorders>
              <w:top w:val="single" w:sz="4" w:space="0" w:color="000000"/>
              <w:left w:val="nil"/>
              <w:bottom w:val="single" w:sz="4" w:space="0" w:color="000000"/>
              <w:right w:val="single" w:sz="4" w:space="0" w:color="000080"/>
            </w:tcBorders>
            <w:shd w:val="pct25" w:color="C0C0C0" w:fill="auto"/>
            <w:noWrap/>
            <w:vAlign w:val="center"/>
            <w:hideMark/>
          </w:tcPr>
          <w:p w:rsidR="00007398" w:rsidRPr="0042483E" w:rsidRDefault="000073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196" w:type="dxa"/>
            <w:tcBorders>
              <w:top w:val="single" w:sz="4" w:space="0" w:color="000000"/>
              <w:left w:val="nil"/>
              <w:bottom w:val="single" w:sz="4" w:space="0" w:color="000000"/>
              <w:right w:val="single" w:sz="4" w:space="0" w:color="000080"/>
            </w:tcBorders>
            <w:shd w:val="pct25" w:color="C0C0C0" w:fill="auto"/>
            <w:noWrap/>
            <w:vAlign w:val="center"/>
            <w:hideMark/>
          </w:tcPr>
          <w:p w:rsidR="00007398" w:rsidRPr="0042483E" w:rsidRDefault="000073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212" w:type="dxa"/>
            <w:tcBorders>
              <w:top w:val="single" w:sz="4" w:space="0" w:color="000000"/>
              <w:left w:val="nil"/>
              <w:bottom w:val="single" w:sz="4" w:space="0" w:color="000000"/>
              <w:right w:val="single" w:sz="4" w:space="0" w:color="000080"/>
            </w:tcBorders>
            <w:shd w:val="pct25" w:color="C0C0C0" w:fill="auto"/>
            <w:vAlign w:val="center"/>
            <w:hideMark/>
          </w:tcPr>
          <w:p w:rsidR="00007398" w:rsidRPr="0042483E" w:rsidRDefault="000073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1074" w:type="dxa"/>
            <w:tcBorders>
              <w:top w:val="single" w:sz="4" w:space="0" w:color="000000"/>
              <w:left w:val="nil"/>
              <w:bottom w:val="single" w:sz="4" w:space="0" w:color="000000"/>
              <w:right w:val="single" w:sz="4" w:space="0" w:color="000000"/>
            </w:tcBorders>
            <w:shd w:val="pct25" w:color="C0C0C0" w:fill="auto"/>
            <w:vAlign w:val="center"/>
            <w:hideMark/>
          </w:tcPr>
          <w:p w:rsidR="00007398" w:rsidRPr="0042483E" w:rsidRDefault="000073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007398" w:rsidRPr="0042483E" w:rsidTr="00007398">
        <w:trPr>
          <w:trHeight w:val="532"/>
        </w:trPr>
        <w:tc>
          <w:tcPr>
            <w:tcW w:w="909" w:type="dxa"/>
            <w:tcBorders>
              <w:top w:val="nil"/>
              <w:left w:val="single" w:sz="4" w:space="0" w:color="000000"/>
              <w:bottom w:val="nil"/>
              <w:right w:val="single" w:sz="4" w:space="0" w:color="000080"/>
            </w:tcBorders>
            <w:shd w:val="clear" w:color="000000" w:fill="FFFFCC"/>
            <w:vAlign w:val="center"/>
            <w:hideMark/>
          </w:tcPr>
          <w:p w:rsidR="00007398" w:rsidRPr="0042483E" w:rsidRDefault="000073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3978" w:type="dxa"/>
            <w:tcBorders>
              <w:top w:val="nil"/>
              <w:left w:val="nil"/>
              <w:bottom w:val="nil"/>
              <w:right w:val="single" w:sz="4" w:space="0" w:color="000080"/>
            </w:tcBorders>
            <w:shd w:val="clear" w:color="000000" w:fill="FFFFCC"/>
            <w:noWrap/>
            <w:vAlign w:val="center"/>
            <w:hideMark/>
          </w:tcPr>
          <w:p w:rsidR="00007398" w:rsidRPr="0042483E" w:rsidRDefault="000073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753" w:type="dxa"/>
            <w:tcBorders>
              <w:top w:val="nil"/>
              <w:left w:val="nil"/>
              <w:bottom w:val="nil"/>
              <w:right w:val="single" w:sz="4" w:space="0" w:color="000080"/>
            </w:tcBorders>
            <w:shd w:val="clear" w:color="000000" w:fill="FFFFCC"/>
            <w:noWrap/>
            <w:vAlign w:val="center"/>
            <w:hideMark/>
          </w:tcPr>
          <w:p w:rsidR="00007398" w:rsidRPr="0042483E" w:rsidRDefault="000073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196" w:type="dxa"/>
            <w:tcBorders>
              <w:top w:val="nil"/>
              <w:left w:val="nil"/>
              <w:bottom w:val="nil"/>
              <w:right w:val="single" w:sz="4" w:space="0" w:color="000080"/>
            </w:tcBorders>
            <w:shd w:val="clear" w:color="000000" w:fill="FFFFCC"/>
            <w:noWrap/>
            <w:vAlign w:val="center"/>
            <w:hideMark/>
          </w:tcPr>
          <w:p w:rsidR="00007398" w:rsidRPr="0042483E" w:rsidRDefault="000073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212" w:type="dxa"/>
            <w:tcBorders>
              <w:top w:val="nil"/>
              <w:left w:val="nil"/>
              <w:bottom w:val="nil"/>
              <w:right w:val="single" w:sz="4" w:space="0" w:color="000080"/>
            </w:tcBorders>
            <w:shd w:val="clear" w:color="000000" w:fill="FFFFCC"/>
            <w:vAlign w:val="center"/>
            <w:hideMark/>
          </w:tcPr>
          <w:p w:rsidR="00007398" w:rsidRPr="0042483E" w:rsidRDefault="000073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1074" w:type="dxa"/>
            <w:tcBorders>
              <w:top w:val="nil"/>
              <w:left w:val="nil"/>
              <w:bottom w:val="nil"/>
              <w:right w:val="single" w:sz="4" w:space="0" w:color="000000"/>
            </w:tcBorders>
            <w:shd w:val="clear" w:color="000000" w:fill="FFFFCC"/>
            <w:vAlign w:val="center"/>
            <w:hideMark/>
          </w:tcPr>
          <w:p w:rsidR="00007398" w:rsidRPr="0042483E" w:rsidRDefault="000073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403D27" w:rsidRPr="00007398" w:rsidTr="00007398">
        <w:trPr>
          <w:trHeight w:val="293"/>
        </w:trPr>
        <w:tc>
          <w:tcPr>
            <w:tcW w:w="909"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403D27" w:rsidRPr="00007398" w:rsidRDefault="00403D27" w:rsidP="00007398">
            <w:pPr>
              <w:spacing w:after="0" w:line="240" w:lineRule="auto"/>
              <w:rPr>
                <w:rFonts w:ascii="Arial" w:eastAsia="Times New Roman" w:hAnsi="Arial" w:cs="Arial"/>
                <w:sz w:val="18"/>
                <w:szCs w:val="18"/>
                <w:lang w:eastAsia="hr-HR"/>
              </w:rPr>
            </w:pPr>
            <w:r w:rsidRPr="00007398">
              <w:rPr>
                <w:rFonts w:ascii="Arial" w:eastAsia="Times New Roman" w:hAnsi="Arial" w:cs="Arial"/>
                <w:sz w:val="18"/>
                <w:szCs w:val="18"/>
                <w:lang w:eastAsia="hr-HR"/>
              </w:rPr>
              <w:t>06</w:t>
            </w:r>
          </w:p>
        </w:tc>
        <w:tc>
          <w:tcPr>
            <w:tcW w:w="3978" w:type="dxa"/>
            <w:tcBorders>
              <w:top w:val="single" w:sz="4" w:space="0" w:color="C0C0C0"/>
              <w:left w:val="nil"/>
              <w:bottom w:val="single" w:sz="4" w:space="0" w:color="C0C0C0"/>
              <w:right w:val="single" w:sz="4" w:space="0" w:color="000080"/>
            </w:tcBorders>
            <w:shd w:val="clear" w:color="auto" w:fill="auto"/>
            <w:vAlign w:val="center"/>
            <w:hideMark/>
          </w:tcPr>
          <w:p w:rsidR="00403D27" w:rsidRPr="00007398" w:rsidRDefault="00403D27" w:rsidP="00007398">
            <w:pPr>
              <w:spacing w:after="0" w:line="240" w:lineRule="auto"/>
              <w:rPr>
                <w:rFonts w:ascii="Arial" w:eastAsia="Times New Roman" w:hAnsi="Arial" w:cs="Arial"/>
                <w:sz w:val="18"/>
                <w:szCs w:val="18"/>
                <w:lang w:eastAsia="hr-HR"/>
              </w:rPr>
            </w:pPr>
            <w:r w:rsidRPr="00007398">
              <w:rPr>
                <w:rFonts w:ascii="Arial" w:eastAsia="Times New Roman" w:hAnsi="Arial" w:cs="Arial"/>
                <w:sz w:val="18"/>
                <w:szCs w:val="18"/>
                <w:lang w:eastAsia="hr-HR"/>
              </w:rPr>
              <w:t>Proizvedena kratkotrajna imovina (AOP 059 do 062)</w:t>
            </w:r>
          </w:p>
        </w:tc>
        <w:tc>
          <w:tcPr>
            <w:tcW w:w="753" w:type="dxa"/>
            <w:tcBorders>
              <w:top w:val="single" w:sz="4" w:space="0" w:color="C0C0C0"/>
              <w:left w:val="nil"/>
              <w:bottom w:val="single" w:sz="4" w:space="0" w:color="C0C0C0"/>
              <w:right w:val="single" w:sz="4" w:space="0" w:color="000080"/>
            </w:tcBorders>
            <w:shd w:val="clear" w:color="auto" w:fill="auto"/>
            <w:vAlign w:val="center"/>
            <w:hideMark/>
          </w:tcPr>
          <w:p w:rsidR="00403D27" w:rsidRPr="00007398" w:rsidRDefault="00403D27" w:rsidP="00007398">
            <w:pPr>
              <w:spacing w:after="0" w:line="240" w:lineRule="auto"/>
              <w:jc w:val="center"/>
              <w:rPr>
                <w:rFonts w:ascii="Arial" w:eastAsia="Times New Roman" w:hAnsi="Arial" w:cs="Arial"/>
                <w:b/>
                <w:bCs/>
                <w:color w:val="000000"/>
                <w:sz w:val="16"/>
                <w:szCs w:val="16"/>
                <w:lang w:eastAsia="hr-HR"/>
              </w:rPr>
            </w:pPr>
            <w:r w:rsidRPr="00007398">
              <w:rPr>
                <w:rFonts w:ascii="Arial" w:eastAsia="Times New Roman" w:hAnsi="Arial" w:cs="Arial"/>
                <w:b/>
                <w:bCs/>
                <w:color w:val="000000"/>
                <w:sz w:val="16"/>
                <w:szCs w:val="16"/>
                <w:lang w:eastAsia="hr-HR"/>
              </w:rPr>
              <w:t>058</w:t>
            </w:r>
          </w:p>
        </w:tc>
        <w:tc>
          <w:tcPr>
            <w:tcW w:w="1196" w:type="dxa"/>
            <w:tcBorders>
              <w:top w:val="single" w:sz="4" w:space="0" w:color="C0C0C0"/>
              <w:left w:val="nil"/>
              <w:bottom w:val="single" w:sz="4" w:space="0" w:color="C0C0C0"/>
              <w:right w:val="single" w:sz="4" w:space="0" w:color="000080"/>
            </w:tcBorders>
            <w:shd w:val="clear" w:color="auto" w:fill="auto"/>
            <w:noWrap/>
            <w:vAlign w:val="center"/>
            <w:hideMark/>
          </w:tcPr>
          <w:p w:rsidR="00403D27" w:rsidRPr="00007398" w:rsidRDefault="00403D27" w:rsidP="004B2406">
            <w:pPr>
              <w:spacing w:after="0" w:line="240" w:lineRule="auto"/>
              <w:jc w:val="right"/>
              <w:rPr>
                <w:rFonts w:ascii="Arial" w:eastAsia="Times New Roman" w:hAnsi="Arial" w:cs="Arial"/>
                <w:b/>
                <w:bCs/>
                <w:color w:val="000080"/>
                <w:sz w:val="16"/>
                <w:szCs w:val="16"/>
                <w:lang w:eastAsia="hr-HR"/>
              </w:rPr>
            </w:pPr>
            <w:r w:rsidRPr="00007398">
              <w:rPr>
                <w:rFonts w:ascii="Arial" w:eastAsia="Times New Roman" w:hAnsi="Arial" w:cs="Arial"/>
                <w:b/>
                <w:bCs/>
                <w:color w:val="000080"/>
                <w:sz w:val="16"/>
                <w:szCs w:val="16"/>
                <w:lang w:eastAsia="hr-HR"/>
              </w:rPr>
              <w:t>2,536,372</w:t>
            </w:r>
          </w:p>
        </w:tc>
        <w:tc>
          <w:tcPr>
            <w:tcW w:w="1212" w:type="dxa"/>
            <w:tcBorders>
              <w:top w:val="single" w:sz="4" w:space="0" w:color="C0C0C0"/>
              <w:left w:val="nil"/>
              <w:bottom w:val="single" w:sz="4" w:space="0" w:color="C0C0C0"/>
              <w:right w:val="single" w:sz="4" w:space="0" w:color="000080"/>
            </w:tcBorders>
            <w:shd w:val="clear" w:color="auto" w:fill="auto"/>
            <w:noWrap/>
            <w:vAlign w:val="center"/>
            <w:hideMark/>
          </w:tcPr>
          <w:p w:rsidR="00403D27" w:rsidRPr="00007398" w:rsidRDefault="00403D27" w:rsidP="00007398">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3,250,416</w:t>
            </w:r>
          </w:p>
        </w:tc>
        <w:tc>
          <w:tcPr>
            <w:tcW w:w="1074" w:type="dxa"/>
            <w:tcBorders>
              <w:top w:val="single" w:sz="4" w:space="0" w:color="C0C0C0"/>
              <w:left w:val="nil"/>
              <w:bottom w:val="single" w:sz="4" w:space="0" w:color="C0C0C0"/>
              <w:right w:val="single" w:sz="4" w:space="0" w:color="000000"/>
            </w:tcBorders>
            <w:shd w:val="clear" w:color="auto" w:fill="auto"/>
            <w:noWrap/>
            <w:vAlign w:val="center"/>
            <w:hideMark/>
          </w:tcPr>
          <w:p w:rsidR="00403D27" w:rsidRPr="00007398" w:rsidRDefault="00403D27" w:rsidP="0000739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128,2</w:t>
            </w:r>
          </w:p>
        </w:tc>
      </w:tr>
      <w:tr w:rsidR="00403D27" w:rsidRPr="00007398" w:rsidTr="00007398">
        <w:trPr>
          <w:trHeight w:val="293"/>
        </w:trPr>
        <w:tc>
          <w:tcPr>
            <w:tcW w:w="909" w:type="dxa"/>
            <w:tcBorders>
              <w:top w:val="nil"/>
              <w:left w:val="single" w:sz="4" w:space="0" w:color="000000"/>
              <w:bottom w:val="single" w:sz="4" w:space="0" w:color="C0C0C0"/>
              <w:right w:val="single" w:sz="4" w:space="0" w:color="000080"/>
            </w:tcBorders>
            <w:shd w:val="clear" w:color="auto" w:fill="auto"/>
            <w:vAlign w:val="center"/>
            <w:hideMark/>
          </w:tcPr>
          <w:p w:rsidR="00403D27" w:rsidRPr="00007398" w:rsidRDefault="00403D27" w:rsidP="00007398">
            <w:pPr>
              <w:spacing w:after="0" w:line="240" w:lineRule="auto"/>
              <w:rPr>
                <w:rFonts w:ascii="Arial" w:eastAsia="Times New Roman" w:hAnsi="Arial" w:cs="Arial"/>
                <w:sz w:val="18"/>
                <w:szCs w:val="18"/>
                <w:lang w:eastAsia="hr-HR"/>
              </w:rPr>
            </w:pPr>
            <w:r w:rsidRPr="00007398">
              <w:rPr>
                <w:rFonts w:ascii="Arial" w:eastAsia="Times New Roman" w:hAnsi="Arial" w:cs="Arial"/>
                <w:sz w:val="18"/>
                <w:szCs w:val="18"/>
                <w:lang w:eastAsia="hr-HR"/>
              </w:rPr>
              <w:t>061</w:t>
            </w:r>
          </w:p>
        </w:tc>
        <w:tc>
          <w:tcPr>
            <w:tcW w:w="3978" w:type="dxa"/>
            <w:tcBorders>
              <w:top w:val="nil"/>
              <w:left w:val="nil"/>
              <w:bottom w:val="single" w:sz="4" w:space="0" w:color="C0C0C0"/>
              <w:right w:val="single" w:sz="4" w:space="0" w:color="000080"/>
            </w:tcBorders>
            <w:shd w:val="clear" w:color="auto" w:fill="auto"/>
            <w:vAlign w:val="center"/>
            <w:hideMark/>
          </w:tcPr>
          <w:p w:rsidR="00403D27" w:rsidRPr="00007398" w:rsidRDefault="00403D27" w:rsidP="00007398">
            <w:pPr>
              <w:spacing w:after="0" w:line="240" w:lineRule="auto"/>
              <w:rPr>
                <w:rFonts w:ascii="Arial" w:eastAsia="Times New Roman" w:hAnsi="Arial" w:cs="Arial"/>
                <w:sz w:val="18"/>
                <w:szCs w:val="18"/>
                <w:lang w:eastAsia="hr-HR"/>
              </w:rPr>
            </w:pPr>
            <w:r w:rsidRPr="00007398">
              <w:rPr>
                <w:rFonts w:ascii="Arial" w:eastAsia="Times New Roman" w:hAnsi="Arial" w:cs="Arial"/>
                <w:sz w:val="18"/>
                <w:szCs w:val="18"/>
                <w:lang w:eastAsia="hr-HR"/>
              </w:rPr>
              <w:t>Zalihe za obavljanje djelatnosti</w:t>
            </w:r>
          </w:p>
        </w:tc>
        <w:tc>
          <w:tcPr>
            <w:tcW w:w="753" w:type="dxa"/>
            <w:tcBorders>
              <w:top w:val="nil"/>
              <w:left w:val="nil"/>
              <w:bottom w:val="single" w:sz="4" w:space="0" w:color="C0C0C0"/>
              <w:right w:val="single" w:sz="4" w:space="0" w:color="000080"/>
            </w:tcBorders>
            <w:shd w:val="clear" w:color="auto" w:fill="auto"/>
            <w:vAlign w:val="center"/>
            <w:hideMark/>
          </w:tcPr>
          <w:p w:rsidR="00403D27" w:rsidRPr="00007398" w:rsidRDefault="00403D27" w:rsidP="00007398">
            <w:pPr>
              <w:spacing w:after="0" w:line="240" w:lineRule="auto"/>
              <w:jc w:val="center"/>
              <w:rPr>
                <w:rFonts w:ascii="Arial" w:eastAsia="Times New Roman" w:hAnsi="Arial" w:cs="Arial"/>
                <w:b/>
                <w:bCs/>
                <w:color w:val="000000"/>
                <w:sz w:val="16"/>
                <w:szCs w:val="16"/>
                <w:lang w:eastAsia="hr-HR"/>
              </w:rPr>
            </w:pPr>
            <w:r w:rsidRPr="00007398">
              <w:rPr>
                <w:rFonts w:ascii="Arial" w:eastAsia="Times New Roman" w:hAnsi="Arial" w:cs="Arial"/>
                <w:b/>
                <w:bCs/>
                <w:color w:val="000000"/>
                <w:sz w:val="16"/>
                <w:szCs w:val="16"/>
                <w:lang w:eastAsia="hr-HR"/>
              </w:rPr>
              <w:t>059</w:t>
            </w:r>
          </w:p>
        </w:tc>
        <w:tc>
          <w:tcPr>
            <w:tcW w:w="1196" w:type="dxa"/>
            <w:tcBorders>
              <w:top w:val="nil"/>
              <w:left w:val="nil"/>
              <w:bottom w:val="single" w:sz="4" w:space="0" w:color="C0C0C0"/>
              <w:right w:val="single" w:sz="4" w:space="0" w:color="000080"/>
            </w:tcBorders>
            <w:shd w:val="clear" w:color="auto" w:fill="auto"/>
            <w:noWrap/>
            <w:vAlign w:val="center"/>
            <w:hideMark/>
          </w:tcPr>
          <w:p w:rsidR="00403D27" w:rsidRPr="00007398" w:rsidRDefault="00403D27" w:rsidP="004B2406">
            <w:pPr>
              <w:spacing w:after="0" w:line="240" w:lineRule="auto"/>
              <w:jc w:val="right"/>
              <w:rPr>
                <w:rFonts w:ascii="Arial" w:eastAsia="Times New Roman" w:hAnsi="Arial" w:cs="Arial"/>
                <w:sz w:val="16"/>
                <w:szCs w:val="16"/>
                <w:lang w:eastAsia="hr-HR"/>
              </w:rPr>
            </w:pPr>
            <w:r w:rsidRPr="00007398">
              <w:rPr>
                <w:rFonts w:ascii="Arial" w:eastAsia="Times New Roman" w:hAnsi="Arial" w:cs="Arial"/>
                <w:sz w:val="16"/>
                <w:szCs w:val="16"/>
                <w:lang w:eastAsia="hr-HR"/>
              </w:rPr>
              <w:t>2,536,372</w:t>
            </w:r>
          </w:p>
        </w:tc>
        <w:tc>
          <w:tcPr>
            <w:tcW w:w="1212" w:type="dxa"/>
            <w:tcBorders>
              <w:top w:val="nil"/>
              <w:left w:val="nil"/>
              <w:bottom w:val="single" w:sz="4" w:space="0" w:color="C0C0C0"/>
              <w:right w:val="single" w:sz="4" w:space="0" w:color="000080"/>
            </w:tcBorders>
            <w:shd w:val="clear" w:color="auto" w:fill="auto"/>
            <w:noWrap/>
            <w:vAlign w:val="center"/>
            <w:hideMark/>
          </w:tcPr>
          <w:p w:rsidR="00403D27" w:rsidRPr="00007398" w:rsidRDefault="00403D27" w:rsidP="0000739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3,250,416</w:t>
            </w:r>
          </w:p>
        </w:tc>
        <w:tc>
          <w:tcPr>
            <w:tcW w:w="1074" w:type="dxa"/>
            <w:tcBorders>
              <w:top w:val="nil"/>
              <w:left w:val="nil"/>
              <w:bottom w:val="single" w:sz="4" w:space="0" w:color="C0C0C0"/>
              <w:right w:val="single" w:sz="4" w:space="0" w:color="000000"/>
            </w:tcBorders>
            <w:shd w:val="clear" w:color="auto" w:fill="auto"/>
            <w:noWrap/>
            <w:vAlign w:val="center"/>
            <w:hideMark/>
          </w:tcPr>
          <w:p w:rsidR="00403D27" w:rsidRPr="00007398" w:rsidRDefault="00403D27" w:rsidP="0000739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128,2</w:t>
            </w:r>
          </w:p>
        </w:tc>
      </w:tr>
    </w:tbl>
    <w:p w:rsidR="00007398" w:rsidRDefault="00007398" w:rsidP="00007398">
      <w:pPr>
        <w:rPr>
          <w:i/>
        </w:rPr>
      </w:pPr>
      <w:r>
        <w:rPr>
          <w:i/>
        </w:rPr>
        <w:t>Isječak iz Bilance na dan 31.12.201</w:t>
      </w:r>
      <w:r w:rsidR="00403D27">
        <w:rPr>
          <w:i/>
        </w:rPr>
        <w:t>9</w:t>
      </w:r>
      <w:r>
        <w:rPr>
          <w:i/>
        </w:rPr>
        <w:t xml:space="preserve">. </w:t>
      </w:r>
    </w:p>
    <w:p w:rsidR="002A101A" w:rsidRPr="005734FA" w:rsidRDefault="002A101A" w:rsidP="004A0847">
      <w:pPr>
        <w:jc w:val="both"/>
      </w:pPr>
      <w:r>
        <w:t xml:space="preserve">Povećanje zaliha za obavljanje djelatnosti, utvrđeno je godišnjim popisom te kao takvo i evidentirano kroz glavnu knjigu i pomoćne knjige. </w:t>
      </w:r>
    </w:p>
    <w:p w:rsidR="002A101A" w:rsidRPr="005734FA" w:rsidRDefault="002A101A" w:rsidP="005734FA">
      <w:pPr>
        <w:pStyle w:val="Odlomakpopisa"/>
        <w:numPr>
          <w:ilvl w:val="0"/>
          <w:numId w:val="2"/>
        </w:numPr>
        <w:jc w:val="both"/>
        <w:rPr>
          <w:b/>
        </w:rPr>
      </w:pPr>
      <w:r w:rsidRPr="005734FA">
        <w:rPr>
          <w:b/>
        </w:rPr>
        <w:t>AOP-064- NOVAC U BANCI I BLAGAJNI</w:t>
      </w:r>
    </w:p>
    <w:tbl>
      <w:tblPr>
        <w:tblW w:w="9377" w:type="dxa"/>
        <w:tblInd w:w="103" w:type="dxa"/>
        <w:tblLook w:val="04A0" w:firstRow="1" w:lastRow="0" w:firstColumn="1" w:lastColumn="0" w:noHBand="0" w:noVBand="1"/>
      </w:tblPr>
      <w:tblGrid>
        <w:gridCol w:w="989"/>
        <w:gridCol w:w="4037"/>
        <w:gridCol w:w="790"/>
        <w:gridCol w:w="1214"/>
        <w:gridCol w:w="1239"/>
        <w:gridCol w:w="1108"/>
      </w:tblGrid>
      <w:tr w:rsidR="002A101A" w:rsidRPr="0042483E" w:rsidTr="002A101A">
        <w:trPr>
          <w:trHeight w:val="969"/>
        </w:trPr>
        <w:tc>
          <w:tcPr>
            <w:tcW w:w="989"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2A101A" w:rsidRPr="0042483E" w:rsidRDefault="002A101A"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037" w:type="dxa"/>
            <w:tcBorders>
              <w:top w:val="single" w:sz="4" w:space="0" w:color="000000"/>
              <w:left w:val="nil"/>
              <w:bottom w:val="single" w:sz="4" w:space="0" w:color="000000"/>
              <w:right w:val="single" w:sz="4" w:space="0" w:color="000080"/>
            </w:tcBorders>
            <w:shd w:val="pct25" w:color="C0C0C0" w:fill="auto"/>
            <w:noWrap/>
            <w:vAlign w:val="center"/>
            <w:hideMark/>
          </w:tcPr>
          <w:p w:rsidR="002A101A" w:rsidRPr="0042483E" w:rsidRDefault="002A101A"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790" w:type="dxa"/>
            <w:tcBorders>
              <w:top w:val="single" w:sz="4" w:space="0" w:color="000000"/>
              <w:left w:val="nil"/>
              <w:bottom w:val="single" w:sz="4" w:space="0" w:color="000000"/>
              <w:right w:val="single" w:sz="4" w:space="0" w:color="000080"/>
            </w:tcBorders>
            <w:shd w:val="pct25" w:color="C0C0C0" w:fill="auto"/>
            <w:noWrap/>
            <w:vAlign w:val="center"/>
            <w:hideMark/>
          </w:tcPr>
          <w:p w:rsidR="002A101A" w:rsidRPr="0042483E" w:rsidRDefault="002A101A"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214" w:type="dxa"/>
            <w:tcBorders>
              <w:top w:val="single" w:sz="4" w:space="0" w:color="000000"/>
              <w:left w:val="nil"/>
              <w:bottom w:val="single" w:sz="4" w:space="0" w:color="000000"/>
              <w:right w:val="single" w:sz="4" w:space="0" w:color="000080"/>
            </w:tcBorders>
            <w:shd w:val="pct25" w:color="C0C0C0" w:fill="auto"/>
            <w:noWrap/>
            <w:vAlign w:val="center"/>
            <w:hideMark/>
          </w:tcPr>
          <w:p w:rsidR="002A101A" w:rsidRPr="0042483E" w:rsidRDefault="002A101A"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239" w:type="dxa"/>
            <w:tcBorders>
              <w:top w:val="single" w:sz="4" w:space="0" w:color="000000"/>
              <w:left w:val="nil"/>
              <w:bottom w:val="single" w:sz="4" w:space="0" w:color="000000"/>
              <w:right w:val="single" w:sz="4" w:space="0" w:color="000080"/>
            </w:tcBorders>
            <w:shd w:val="pct25" w:color="C0C0C0" w:fill="auto"/>
            <w:vAlign w:val="center"/>
            <w:hideMark/>
          </w:tcPr>
          <w:p w:rsidR="002A101A" w:rsidRPr="0042483E" w:rsidRDefault="002A101A"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1108" w:type="dxa"/>
            <w:tcBorders>
              <w:top w:val="single" w:sz="4" w:space="0" w:color="000000"/>
              <w:left w:val="nil"/>
              <w:bottom w:val="single" w:sz="4" w:space="0" w:color="000000"/>
              <w:right w:val="single" w:sz="4" w:space="0" w:color="000000"/>
            </w:tcBorders>
            <w:shd w:val="pct25" w:color="C0C0C0" w:fill="auto"/>
            <w:vAlign w:val="center"/>
            <w:hideMark/>
          </w:tcPr>
          <w:p w:rsidR="002A101A" w:rsidRPr="0042483E" w:rsidRDefault="002A101A"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2A101A" w:rsidRPr="0042483E" w:rsidTr="002A101A">
        <w:trPr>
          <w:trHeight w:val="557"/>
        </w:trPr>
        <w:tc>
          <w:tcPr>
            <w:tcW w:w="989" w:type="dxa"/>
            <w:tcBorders>
              <w:top w:val="nil"/>
              <w:left w:val="single" w:sz="4" w:space="0" w:color="000000"/>
              <w:bottom w:val="nil"/>
              <w:right w:val="single" w:sz="4" w:space="0" w:color="000080"/>
            </w:tcBorders>
            <w:shd w:val="clear" w:color="000000" w:fill="FFFFCC"/>
            <w:vAlign w:val="center"/>
            <w:hideMark/>
          </w:tcPr>
          <w:p w:rsidR="002A101A" w:rsidRPr="0042483E" w:rsidRDefault="002A101A"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037" w:type="dxa"/>
            <w:tcBorders>
              <w:top w:val="nil"/>
              <w:left w:val="nil"/>
              <w:bottom w:val="nil"/>
              <w:right w:val="single" w:sz="4" w:space="0" w:color="000080"/>
            </w:tcBorders>
            <w:shd w:val="clear" w:color="000000" w:fill="FFFFCC"/>
            <w:noWrap/>
            <w:vAlign w:val="center"/>
            <w:hideMark/>
          </w:tcPr>
          <w:p w:rsidR="002A101A" w:rsidRPr="0042483E" w:rsidRDefault="002A101A"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790" w:type="dxa"/>
            <w:tcBorders>
              <w:top w:val="nil"/>
              <w:left w:val="nil"/>
              <w:bottom w:val="nil"/>
              <w:right w:val="single" w:sz="4" w:space="0" w:color="000080"/>
            </w:tcBorders>
            <w:shd w:val="clear" w:color="000000" w:fill="FFFFCC"/>
            <w:noWrap/>
            <w:vAlign w:val="center"/>
            <w:hideMark/>
          </w:tcPr>
          <w:p w:rsidR="002A101A" w:rsidRPr="0042483E" w:rsidRDefault="002A101A"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214" w:type="dxa"/>
            <w:tcBorders>
              <w:top w:val="nil"/>
              <w:left w:val="nil"/>
              <w:bottom w:val="nil"/>
              <w:right w:val="single" w:sz="4" w:space="0" w:color="000080"/>
            </w:tcBorders>
            <w:shd w:val="clear" w:color="000000" w:fill="FFFFCC"/>
            <w:noWrap/>
            <w:vAlign w:val="center"/>
            <w:hideMark/>
          </w:tcPr>
          <w:p w:rsidR="002A101A" w:rsidRPr="0042483E" w:rsidRDefault="002A101A"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239" w:type="dxa"/>
            <w:tcBorders>
              <w:top w:val="nil"/>
              <w:left w:val="nil"/>
              <w:bottom w:val="nil"/>
              <w:right w:val="single" w:sz="4" w:space="0" w:color="000080"/>
            </w:tcBorders>
            <w:shd w:val="clear" w:color="000000" w:fill="FFFFCC"/>
            <w:vAlign w:val="center"/>
            <w:hideMark/>
          </w:tcPr>
          <w:p w:rsidR="002A101A" w:rsidRPr="0042483E" w:rsidRDefault="002A101A"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1108" w:type="dxa"/>
            <w:tcBorders>
              <w:top w:val="nil"/>
              <w:left w:val="nil"/>
              <w:bottom w:val="nil"/>
              <w:right w:val="single" w:sz="4" w:space="0" w:color="000000"/>
            </w:tcBorders>
            <w:shd w:val="clear" w:color="000000" w:fill="FFFFCC"/>
            <w:vAlign w:val="center"/>
            <w:hideMark/>
          </w:tcPr>
          <w:p w:rsidR="002A101A" w:rsidRPr="0042483E" w:rsidRDefault="002A101A"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2A101A" w:rsidRPr="002A101A" w:rsidTr="002A101A">
        <w:trPr>
          <w:trHeight w:val="302"/>
        </w:trPr>
        <w:tc>
          <w:tcPr>
            <w:tcW w:w="989"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2A101A" w:rsidRPr="002A101A" w:rsidRDefault="002A101A" w:rsidP="002A101A">
            <w:pPr>
              <w:spacing w:after="0" w:line="240" w:lineRule="auto"/>
              <w:rPr>
                <w:rFonts w:ascii="Arial" w:eastAsia="Times New Roman" w:hAnsi="Arial" w:cs="Arial"/>
                <w:sz w:val="18"/>
                <w:szCs w:val="18"/>
                <w:lang w:eastAsia="hr-HR"/>
              </w:rPr>
            </w:pPr>
            <w:r w:rsidRPr="002A101A">
              <w:rPr>
                <w:rFonts w:ascii="Arial" w:eastAsia="Times New Roman" w:hAnsi="Arial" w:cs="Arial"/>
                <w:sz w:val="18"/>
                <w:szCs w:val="18"/>
                <w:lang w:eastAsia="hr-HR"/>
              </w:rPr>
              <w:t>11</w:t>
            </w:r>
          </w:p>
        </w:tc>
        <w:tc>
          <w:tcPr>
            <w:tcW w:w="4037" w:type="dxa"/>
            <w:tcBorders>
              <w:top w:val="single" w:sz="4" w:space="0" w:color="C0C0C0"/>
              <w:left w:val="nil"/>
              <w:bottom w:val="single" w:sz="4" w:space="0" w:color="C0C0C0"/>
              <w:right w:val="single" w:sz="4" w:space="0" w:color="000080"/>
            </w:tcBorders>
            <w:shd w:val="clear" w:color="auto" w:fill="auto"/>
            <w:vAlign w:val="center"/>
            <w:hideMark/>
          </w:tcPr>
          <w:p w:rsidR="002A101A" w:rsidRPr="002A101A" w:rsidRDefault="002A101A" w:rsidP="002A101A">
            <w:pPr>
              <w:spacing w:after="0" w:line="240" w:lineRule="auto"/>
              <w:rPr>
                <w:rFonts w:ascii="Arial" w:eastAsia="Times New Roman" w:hAnsi="Arial" w:cs="Arial"/>
                <w:sz w:val="18"/>
                <w:szCs w:val="18"/>
                <w:lang w:eastAsia="hr-HR"/>
              </w:rPr>
            </w:pPr>
            <w:r w:rsidRPr="002A101A">
              <w:rPr>
                <w:rFonts w:ascii="Arial" w:eastAsia="Times New Roman" w:hAnsi="Arial" w:cs="Arial"/>
                <w:sz w:val="18"/>
                <w:szCs w:val="18"/>
                <w:lang w:eastAsia="hr-HR"/>
              </w:rPr>
              <w:t>Novac u banci i blagajni (AOP 065+070 do 072)</w:t>
            </w:r>
          </w:p>
        </w:tc>
        <w:tc>
          <w:tcPr>
            <w:tcW w:w="790" w:type="dxa"/>
            <w:tcBorders>
              <w:top w:val="single" w:sz="4" w:space="0" w:color="C0C0C0"/>
              <w:left w:val="nil"/>
              <w:bottom w:val="single" w:sz="4" w:space="0" w:color="C0C0C0"/>
              <w:right w:val="single" w:sz="4" w:space="0" w:color="000080"/>
            </w:tcBorders>
            <w:shd w:val="clear" w:color="auto" w:fill="auto"/>
            <w:vAlign w:val="center"/>
            <w:hideMark/>
          </w:tcPr>
          <w:p w:rsidR="002A101A" w:rsidRPr="002A101A" w:rsidRDefault="002A101A" w:rsidP="002A101A">
            <w:pPr>
              <w:spacing w:after="0" w:line="240" w:lineRule="auto"/>
              <w:jc w:val="center"/>
              <w:rPr>
                <w:rFonts w:ascii="Arial" w:eastAsia="Times New Roman" w:hAnsi="Arial" w:cs="Arial"/>
                <w:b/>
                <w:bCs/>
                <w:color w:val="000000"/>
                <w:sz w:val="16"/>
                <w:szCs w:val="16"/>
                <w:lang w:eastAsia="hr-HR"/>
              </w:rPr>
            </w:pPr>
            <w:r w:rsidRPr="002A101A">
              <w:rPr>
                <w:rFonts w:ascii="Arial" w:eastAsia="Times New Roman" w:hAnsi="Arial" w:cs="Arial"/>
                <w:b/>
                <w:bCs/>
                <w:color w:val="000000"/>
                <w:sz w:val="16"/>
                <w:szCs w:val="16"/>
                <w:lang w:eastAsia="hr-HR"/>
              </w:rPr>
              <w:t>064</w:t>
            </w:r>
          </w:p>
        </w:tc>
        <w:tc>
          <w:tcPr>
            <w:tcW w:w="1214" w:type="dxa"/>
            <w:tcBorders>
              <w:top w:val="single" w:sz="4" w:space="0" w:color="C0C0C0"/>
              <w:left w:val="nil"/>
              <w:bottom w:val="single" w:sz="4" w:space="0" w:color="C0C0C0"/>
              <w:right w:val="single" w:sz="4" w:space="0" w:color="000080"/>
            </w:tcBorders>
            <w:shd w:val="clear" w:color="auto" w:fill="auto"/>
            <w:noWrap/>
            <w:vAlign w:val="center"/>
            <w:hideMark/>
          </w:tcPr>
          <w:p w:rsidR="002A101A" w:rsidRPr="002A101A" w:rsidRDefault="003D2D4D" w:rsidP="002A101A">
            <w:pPr>
              <w:spacing w:after="0" w:line="240" w:lineRule="auto"/>
              <w:jc w:val="right"/>
              <w:rPr>
                <w:rFonts w:ascii="Arial" w:eastAsia="Times New Roman" w:hAnsi="Arial" w:cs="Arial"/>
                <w:b/>
                <w:bCs/>
                <w:color w:val="000080"/>
                <w:sz w:val="16"/>
                <w:szCs w:val="16"/>
                <w:lang w:eastAsia="hr-HR"/>
              </w:rPr>
            </w:pPr>
            <w:r w:rsidRPr="002A101A">
              <w:rPr>
                <w:rFonts w:ascii="Arial" w:eastAsia="Times New Roman" w:hAnsi="Arial" w:cs="Arial"/>
                <w:b/>
                <w:bCs/>
                <w:color w:val="000080"/>
                <w:sz w:val="16"/>
                <w:szCs w:val="16"/>
                <w:lang w:eastAsia="hr-HR"/>
              </w:rPr>
              <w:t>752</w:t>
            </w:r>
          </w:p>
        </w:tc>
        <w:tc>
          <w:tcPr>
            <w:tcW w:w="1239" w:type="dxa"/>
            <w:tcBorders>
              <w:top w:val="single" w:sz="4" w:space="0" w:color="C0C0C0"/>
              <w:left w:val="nil"/>
              <w:bottom w:val="single" w:sz="4" w:space="0" w:color="C0C0C0"/>
              <w:right w:val="single" w:sz="4" w:space="0" w:color="000080"/>
            </w:tcBorders>
            <w:shd w:val="clear" w:color="auto" w:fill="auto"/>
            <w:noWrap/>
            <w:vAlign w:val="center"/>
            <w:hideMark/>
          </w:tcPr>
          <w:p w:rsidR="002A101A" w:rsidRPr="002A101A" w:rsidRDefault="003D2D4D" w:rsidP="002A101A">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501</w:t>
            </w:r>
          </w:p>
        </w:tc>
        <w:tc>
          <w:tcPr>
            <w:tcW w:w="1108" w:type="dxa"/>
            <w:tcBorders>
              <w:top w:val="single" w:sz="4" w:space="0" w:color="C0C0C0"/>
              <w:left w:val="nil"/>
              <w:bottom w:val="single" w:sz="4" w:space="0" w:color="C0C0C0"/>
              <w:right w:val="single" w:sz="4" w:space="0" w:color="000000"/>
            </w:tcBorders>
            <w:shd w:val="clear" w:color="auto" w:fill="auto"/>
            <w:noWrap/>
            <w:vAlign w:val="center"/>
            <w:hideMark/>
          </w:tcPr>
          <w:p w:rsidR="002A101A" w:rsidRPr="002A101A" w:rsidRDefault="003D2D4D" w:rsidP="002A101A">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66,6</w:t>
            </w:r>
          </w:p>
        </w:tc>
      </w:tr>
    </w:tbl>
    <w:p w:rsidR="002A101A" w:rsidRDefault="002A101A" w:rsidP="002A101A">
      <w:pPr>
        <w:rPr>
          <w:i/>
        </w:rPr>
      </w:pPr>
      <w:r>
        <w:rPr>
          <w:i/>
        </w:rPr>
        <w:t>Isječak iz Bilance na dan 31.12.201</w:t>
      </w:r>
      <w:r w:rsidR="003F48D0">
        <w:rPr>
          <w:i/>
        </w:rPr>
        <w:t>9</w:t>
      </w:r>
      <w:r>
        <w:rPr>
          <w:i/>
        </w:rPr>
        <w:t xml:space="preserve">. </w:t>
      </w:r>
    </w:p>
    <w:p w:rsidR="005F03BE" w:rsidRDefault="002A101A" w:rsidP="004A0847">
      <w:pPr>
        <w:jc w:val="both"/>
      </w:pPr>
      <w:r>
        <w:t xml:space="preserve">Smanjenje novca u banci i blagajni za </w:t>
      </w:r>
      <w:r w:rsidR="003D2D4D">
        <w:t>34,4</w:t>
      </w:r>
      <w:r>
        <w:t>% je iskazano iz razloga što je žiroračun na dan 31.12.201</w:t>
      </w:r>
      <w:r w:rsidR="003D2D4D">
        <w:t>9</w:t>
      </w:r>
      <w:r>
        <w:t>.</w:t>
      </w:r>
      <w:r w:rsidR="00651815">
        <w:t xml:space="preserve"> </w:t>
      </w:r>
      <w:r>
        <w:t>godine bio u „minusu“ , te je za taj iznos minusa iskazan primitak u razredu 8, obveze na skupini računa 26, izvor vlasništva na podskupini 912,te zadužen račun 11121.  Iskazani iznos se</w:t>
      </w:r>
      <w:r w:rsidR="005734FA">
        <w:t xml:space="preserve"> odnosi na stanje u blagajni.  </w:t>
      </w:r>
    </w:p>
    <w:p w:rsidR="00651815" w:rsidRDefault="00651815" w:rsidP="004A0847">
      <w:pPr>
        <w:jc w:val="both"/>
      </w:pPr>
    </w:p>
    <w:p w:rsidR="00651815" w:rsidRDefault="00651815" w:rsidP="004A0847">
      <w:pPr>
        <w:jc w:val="both"/>
      </w:pPr>
    </w:p>
    <w:p w:rsidR="00651815" w:rsidRDefault="00651815" w:rsidP="004A0847">
      <w:pPr>
        <w:jc w:val="both"/>
      </w:pPr>
    </w:p>
    <w:p w:rsidR="005F03BE" w:rsidRPr="005734FA" w:rsidRDefault="005F03BE" w:rsidP="005734FA">
      <w:pPr>
        <w:pStyle w:val="Odlomakpopisa"/>
        <w:numPr>
          <w:ilvl w:val="0"/>
          <w:numId w:val="2"/>
        </w:numPr>
        <w:jc w:val="both"/>
        <w:rPr>
          <w:b/>
        </w:rPr>
      </w:pPr>
      <w:r w:rsidRPr="005734FA">
        <w:rPr>
          <w:b/>
        </w:rPr>
        <w:t>AOP -140 – POTRAŽIVANJA ZA PRIHODE POSLOVANJA</w:t>
      </w:r>
    </w:p>
    <w:tbl>
      <w:tblPr>
        <w:tblW w:w="9266" w:type="dxa"/>
        <w:tblInd w:w="103" w:type="dxa"/>
        <w:tblLayout w:type="fixed"/>
        <w:tblLook w:val="04A0" w:firstRow="1" w:lastRow="0" w:firstColumn="1" w:lastColumn="0" w:noHBand="0" w:noVBand="1"/>
      </w:tblPr>
      <w:tblGrid>
        <w:gridCol w:w="894"/>
        <w:gridCol w:w="4200"/>
        <w:gridCol w:w="756"/>
        <w:gridCol w:w="1184"/>
        <w:gridCol w:w="1055"/>
        <w:gridCol w:w="1177"/>
      </w:tblGrid>
      <w:tr w:rsidR="005F03BE" w:rsidRPr="0042483E" w:rsidTr="005F03BE">
        <w:trPr>
          <w:trHeight w:val="1000"/>
        </w:trPr>
        <w:tc>
          <w:tcPr>
            <w:tcW w:w="894"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200" w:type="dxa"/>
            <w:tcBorders>
              <w:top w:val="single" w:sz="4" w:space="0" w:color="000000"/>
              <w:left w:val="nil"/>
              <w:bottom w:val="single" w:sz="4" w:space="0" w:color="000000"/>
              <w:right w:val="single" w:sz="4" w:space="0" w:color="000080"/>
            </w:tcBorders>
            <w:shd w:val="pct25" w:color="C0C0C0" w:fill="auto"/>
            <w:noWrap/>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756" w:type="dxa"/>
            <w:tcBorders>
              <w:top w:val="single" w:sz="4" w:space="0" w:color="000000"/>
              <w:left w:val="nil"/>
              <w:bottom w:val="single" w:sz="4" w:space="0" w:color="000000"/>
              <w:right w:val="single" w:sz="4" w:space="0" w:color="000080"/>
            </w:tcBorders>
            <w:shd w:val="pct25" w:color="C0C0C0" w:fill="auto"/>
            <w:noWrap/>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184" w:type="dxa"/>
            <w:tcBorders>
              <w:top w:val="single" w:sz="4" w:space="0" w:color="000000"/>
              <w:left w:val="nil"/>
              <w:bottom w:val="single" w:sz="4" w:space="0" w:color="000000"/>
              <w:right w:val="single" w:sz="4" w:space="0" w:color="000080"/>
            </w:tcBorders>
            <w:shd w:val="pct25" w:color="C0C0C0" w:fill="auto"/>
            <w:noWrap/>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055" w:type="dxa"/>
            <w:tcBorders>
              <w:top w:val="single" w:sz="4" w:space="0" w:color="000000"/>
              <w:left w:val="nil"/>
              <w:bottom w:val="single" w:sz="4" w:space="0" w:color="000000"/>
              <w:right w:val="single" w:sz="4" w:space="0" w:color="000080"/>
            </w:tcBorders>
            <w:shd w:val="pct25" w:color="C0C0C0" w:fill="auto"/>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1177" w:type="dxa"/>
            <w:tcBorders>
              <w:top w:val="single" w:sz="4" w:space="0" w:color="000000"/>
              <w:left w:val="nil"/>
              <w:bottom w:val="single" w:sz="4" w:space="0" w:color="000000"/>
              <w:right w:val="single" w:sz="4" w:space="0" w:color="000000"/>
            </w:tcBorders>
            <w:shd w:val="pct25" w:color="C0C0C0" w:fill="auto"/>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5F03BE" w:rsidRPr="0042483E" w:rsidTr="005F03BE">
        <w:trPr>
          <w:trHeight w:val="574"/>
        </w:trPr>
        <w:tc>
          <w:tcPr>
            <w:tcW w:w="894" w:type="dxa"/>
            <w:tcBorders>
              <w:top w:val="nil"/>
              <w:left w:val="single" w:sz="4" w:space="0" w:color="000000"/>
              <w:bottom w:val="nil"/>
              <w:right w:val="single" w:sz="4" w:space="0" w:color="000080"/>
            </w:tcBorders>
            <w:shd w:val="clear" w:color="000000" w:fill="FFFFCC"/>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200" w:type="dxa"/>
            <w:tcBorders>
              <w:top w:val="nil"/>
              <w:left w:val="nil"/>
              <w:bottom w:val="nil"/>
              <w:right w:val="single" w:sz="4" w:space="0" w:color="000080"/>
            </w:tcBorders>
            <w:shd w:val="clear" w:color="000000" w:fill="FFFFCC"/>
            <w:noWrap/>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756" w:type="dxa"/>
            <w:tcBorders>
              <w:top w:val="nil"/>
              <w:left w:val="nil"/>
              <w:bottom w:val="nil"/>
              <w:right w:val="single" w:sz="4" w:space="0" w:color="000080"/>
            </w:tcBorders>
            <w:shd w:val="clear" w:color="000000" w:fill="FFFFCC"/>
            <w:noWrap/>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184" w:type="dxa"/>
            <w:tcBorders>
              <w:top w:val="nil"/>
              <w:left w:val="nil"/>
              <w:bottom w:val="nil"/>
              <w:right w:val="single" w:sz="4" w:space="0" w:color="000080"/>
            </w:tcBorders>
            <w:shd w:val="clear" w:color="000000" w:fill="FFFFCC"/>
            <w:noWrap/>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055" w:type="dxa"/>
            <w:tcBorders>
              <w:top w:val="nil"/>
              <w:left w:val="nil"/>
              <w:bottom w:val="nil"/>
              <w:right w:val="single" w:sz="4" w:space="0" w:color="000080"/>
            </w:tcBorders>
            <w:shd w:val="clear" w:color="000000" w:fill="FFFFCC"/>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1177" w:type="dxa"/>
            <w:tcBorders>
              <w:top w:val="nil"/>
              <w:left w:val="nil"/>
              <w:bottom w:val="nil"/>
              <w:right w:val="single" w:sz="4" w:space="0" w:color="000000"/>
            </w:tcBorders>
            <w:shd w:val="clear" w:color="000000" w:fill="FFFFCC"/>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5F03BE" w:rsidRPr="005F03BE" w:rsidTr="005F03BE">
        <w:trPr>
          <w:trHeight w:val="263"/>
        </w:trPr>
        <w:tc>
          <w:tcPr>
            <w:tcW w:w="894"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5F03BE" w:rsidRPr="005F03BE" w:rsidRDefault="005F03BE" w:rsidP="005F03BE">
            <w:pPr>
              <w:spacing w:after="0" w:line="240" w:lineRule="auto"/>
              <w:rPr>
                <w:rFonts w:ascii="Arial" w:eastAsia="Times New Roman" w:hAnsi="Arial" w:cs="Arial"/>
                <w:color w:val="000000"/>
                <w:sz w:val="18"/>
                <w:szCs w:val="18"/>
                <w:lang w:eastAsia="hr-HR"/>
              </w:rPr>
            </w:pPr>
            <w:r w:rsidRPr="005F03BE">
              <w:rPr>
                <w:rFonts w:ascii="Arial" w:eastAsia="Times New Roman" w:hAnsi="Arial" w:cs="Arial"/>
                <w:color w:val="000000"/>
                <w:sz w:val="18"/>
                <w:szCs w:val="18"/>
                <w:lang w:eastAsia="hr-HR"/>
              </w:rPr>
              <w:t>16</w:t>
            </w:r>
          </w:p>
        </w:tc>
        <w:tc>
          <w:tcPr>
            <w:tcW w:w="4200" w:type="dxa"/>
            <w:tcBorders>
              <w:top w:val="single" w:sz="4" w:space="0" w:color="C0C0C0"/>
              <w:left w:val="nil"/>
              <w:bottom w:val="single" w:sz="4" w:space="0" w:color="C0C0C0"/>
              <w:right w:val="single" w:sz="4" w:space="0" w:color="000080"/>
            </w:tcBorders>
            <w:shd w:val="clear" w:color="auto" w:fill="auto"/>
            <w:vAlign w:val="center"/>
            <w:hideMark/>
          </w:tcPr>
          <w:p w:rsidR="005F03BE" w:rsidRPr="005F03BE" w:rsidRDefault="005F03BE" w:rsidP="005F03BE">
            <w:pPr>
              <w:spacing w:after="0" w:line="240" w:lineRule="auto"/>
              <w:rPr>
                <w:rFonts w:ascii="Arial" w:eastAsia="Times New Roman" w:hAnsi="Arial" w:cs="Arial"/>
                <w:sz w:val="18"/>
                <w:szCs w:val="18"/>
                <w:lang w:eastAsia="hr-HR"/>
              </w:rPr>
            </w:pPr>
            <w:r w:rsidRPr="005F03BE">
              <w:rPr>
                <w:rFonts w:ascii="Arial" w:eastAsia="Times New Roman" w:hAnsi="Arial" w:cs="Arial"/>
                <w:sz w:val="18"/>
                <w:szCs w:val="18"/>
                <w:lang w:eastAsia="hr-HR"/>
              </w:rPr>
              <w:t>Potraživanja za prihode poslovanja (AOP 141+142+143+151+152+153+154+155-156)</w:t>
            </w:r>
          </w:p>
        </w:tc>
        <w:tc>
          <w:tcPr>
            <w:tcW w:w="756" w:type="dxa"/>
            <w:tcBorders>
              <w:top w:val="single" w:sz="4" w:space="0" w:color="C0C0C0"/>
              <w:left w:val="nil"/>
              <w:bottom w:val="single" w:sz="4" w:space="0" w:color="C0C0C0"/>
              <w:right w:val="single" w:sz="4" w:space="0" w:color="000080"/>
            </w:tcBorders>
            <w:shd w:val="clear" w:color="auto" w:fill="auto"/>
            <w:vAlign w:val="center"/>
            <w:hideMark/>
          </w:tcPr>
          <w:p w:rsidR="005F03BE" w:rsidRPr="005F03BE" w:rsidRDefault="005F03BE" w:rsidP="005F03BE">
            <w:pPr>
              <w:spacing w:after="0" w:line="240" w:lineRule="auto"/>
              <w:jc w:val="center"/>
              <w:rPr>
                <w:rFonts w:ascii="Arial" w:eastAsia="Times New Roman" w:hAnsi="Arial" w:cs="Arial"/>
                <w:b/>
                <w:bCs/>
                <w:color w:val="000000"/>
                <w:sz w:val="16"/>
                <w:szCs w:val="16"/>
                <w:lang w:eastAsia="hr-HR"/>
              </w:rPr>
            </w:pPr>
            <w:r w:rsidRPr="005F03BE">
              <w:rPr>
                <w:rFonts w:ascii="Arial" w:eastAsia="Times New Roman" w:hAnsi="Arial" w:cs="Arial"/>
                <w:b/>
                <w:bCs/>
                <w:color w:val="000000"/>
                <w:sz w:val="16"/>
                <w:szCs w:val="16"/>
                <w:lang w:eastAsia="hr-HR"/>
              </w:rPr>
              <w:t>140</w:t>
            </w:r>
          </w:p>
        </w:tc>
        <w:tc>
          <w:tcPr>
            <w:tcW w:w="1184" w:type="dxa"/>
            <w:tcBorders>
              <w:top w:val="single" w:sz="4" w:space="0" w:color="C0C0C0"/>
              <w:left w:val="nil"/>
              <w:bottom w:val="single" w:sz="4" w:space="0" w:color="C0C0C0"/>
              <w:right w:val="single" w:sz="4" w:space="0" w:color="000080"/>
            </w:tcBorders>
            <w:shd w:val="clear" w:color="auto" w:fill="auto"/>
            <w:noWrap/>
            <w:vAlign w:val="center"/>
            <w:hideMark/>
          </w:tcPr>
          <w:p w:rsidR="005F03BE" w:rsidRPr="005F03BE" w:rsidRDefault="00097AE1" w:rsidP="005F03BE">
            <w:pPr>
              <w:spacing w:after="0" w:line="240" w:lineRule="auto"/>
              <w:jc w:val="right"/>
              <w:rPr>
                <w:rFonts w:ascii="Arial" w:eastAsia="Times New Roman" w:hAnsi="Arial" w:cs="Arial"/>
                <w:b/>
                <w:bCs/>
                <w:color w:val="000080"/>
                <w:sz w:val="16"/>
                <w:szCs w:val="16"/>
                <w:lang w:eastAsia="hr-HR"/>
              </w:rPr>
            </w:pPr>
            <w:r w:rsidRPr="005F03BE">
              <w:rPr>
                <w:rFonts w:ascii="Arial" w:eastAsia="Times New Roman" w:hAnsi="Arial" w:cs="Arial"/>
                <w:b/>
                <w:bCs/>
                <w:color w:val="000080"/>
                <w:sz w:val="16"/>
                <w:szCs w:val="16"/>
                <w:lang w:eastAsia="hr-HR"/>
              </w:rPr>
              <w:t>919,639</w:t>
            </w:r>
          </w:p>
        </w:tc>
        <w:tc>
          <w:tcPr>
            <w:tcW w:w="1055" w:type="dxa"/>
            <w:tcBorders>
              <w:top w:val="single" w:sz="4" w:space="0" w:color="C0C0C0"/>
              <w:left w:val="nil"/>
              <w:bottom w:val="single" w:sz="4" w:space="0" w:color="C0C0C0"/>
              <w:right w:val="single" w:sz="4" w:space="0" w:color="000080"/>
            </w:tcBorders>
            <w:shd w:val="clear" w:color="auto" w:fill="auto"/>
            <w:noWrap/>
            <w:vAlign w:val="center"/>
            <w:hideMark/>
          </w:tcPr>
          <w:p w:rsidR="005F03BE" w:rsidRPr="005F03BE" w:rsidRDefault="00097AE1" w:rsidP="005F03BE">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353,349</w:t>
            </w:r>
          </w:p>
        </w:tc>
        <w:tc>
          <w:tcPr>
            <w:tcW w:w="1177" w:type="dxa"/>
            <w:tcBorders>
              <w:top w:val="single" w:sz="4" w:space="0" w:color="C0C0C0"/>
              <w:left w:val="nil"/>
              <w:bottom w:val="single" w:sz="4" w:space="0" w:color="C0C0C0"/>
              <w:right w:val="single" w:sz="4" w:space="0" w:color="000000"/>
            </w:tcBorders>
            <w:shd w:val="clear" w:color="auto" w:fill="auto"/>
            <w:noWrap/>
            <w:vAlign w:val="center"/>
            <w:hideMark/>
          </w:tcPr>
          <w:p w:rsidR="005F03BE" w:rsidRPr="005F03BE" w:rsidRDefault="00097AE1" w:rsidP="005F03BE">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38,4</w:t>
            </w:r>
          </w:p>
        </w:tc>
      </w:tr>
    </w:tbl>
    <w:p w:rsidR="005F03BE" w:rsidRDefault="005F03BE" w:rsidP="005F03BE">
      <w:pPr>
        <w:rPr>
          <w:i/>
        </w:rPr>
      </w:pPr>
      <w:r>
        <w:rPr>
          <w:i/>
        </w:rPr>
        <w:t>Isječak iz Bilance na dan 31.12.201</w:t>
      </w:r>
      <w:r w:rsidR="003F48D0">
        <w:rPr>
          <w:i/>
        </w:rPr>
        <w:t>9</w:t>
      </w:r>
      <w:r>
        <w:rPr>
          <w:i/>
        </w:rPr>
        <w:t xml:space="preserve">. </w:t>
      </w:r>
    </w:p>
    <w:p w:rsidR="005F03BE" w:rsidRDefault="00097AE1" w:rsidP="00651815">
      <w:pPr>
        <w:jc w:val="both"/>
      </w:pPr>
      <w:r>
        <w:t>Smanjenje</w:t>
      </w:r>
      <w:r w:rsidR="005F03BE">
        <w:t xml:space="preserve"> potraživanja za prihode poslovanja u od</w:t>
      </w:r>
      <w:r>
        <w:t>nosu na stanje 01. siječnja za 61,6</w:t>
      </w:r>
      <w:r w:rsidR="005F03BE">
        <w:t xml:space="preserve">%, odnosi se na </w:t>
      </w:r>
      <w:r>
        <w:t>smanjenje</w:t>
      </w:r>
      <w:r w:rsidR="005F03BE">
        <w:t xml:space="preserve"> potraživanja od dopunskog osiguranja od HZZO-a, te od </w:t>
      </w:r>
      <w:r w:rsidR="00651815">
        <w:t xml:space="preserve">privatnih osiguravajućih kuća, koje se terete za naplatu sukladno internoj proceduri naplate potraživanja, dok obveza ispravka vrijednosti potraživanja nije nastupila jer ne postoji prekoračenje roka naplate potraživanja preko godine dana niti pokretanja stečajnog i /ili likvidacijskog </w:t>
      </w:r>
      <w:r w:rsidR="005734FA">
        <w:t xml:space="preserve"> </w:t>
      </w:r>
      <w:r w:rsidR="00651815">
        <w:t>postupka nad dužnikom.</w:t>
      </w:r>
    </w:p>
    <w:p w:rsidR="005F03BE" w:rsidRPr="005734FA" w:rsidRDefault="005F03BE" w:rsidP="005734FA">
      <w:pPr>
        <w:pStyle w:val="Odlomakpopisa"/>
        <w:numPr>
          <w:ilvl w:val="0"/>
          <w:numId w:val="2"/>
        </w:numPr>
        <w:jc w:val="both"/>
        <w:rPr>
          <w:b/>
        </w:rPr>
      </w:pPr>
      <w:r w:rsidRPr="005734FA">
        <w:rPr>
          <w:b/>
        </w:rPr>
        <w:t>AOP – 163 – OBVEZE</w:t>
      </w:r>
    </w:p>
    <w:tbl>
      <w:tblPr>
        <w:tblW w:w="9219" w:type="dxa"/>
        <w:tblInd w:w="103" w:type="dxa"/>
        <w:tblLayout w:type="fixed"/>
        <w:tblLook w:val="04A0" w:firstRow="1" w:lastRow="0" w:firstColumn="1" w:lastColumn="0" w:noHBand="0" w:noVBand="1"/>
      </w:tblPr>
      <w:tblGrid>
        <w:gridCol w:w="844"/>
        <w:gridCol w:w="55"/>
        <w:gridCol w:w="4142"/>
        <w:gridCol w:w="682"/>
        <w:gridCol w:w="18"/>
        <w:gridCol w:w="1210"/>
        <w:gridCol w:w="6"/>
        <w:gridCol w:w="1412"/>
        <w:gridCol w:w="850"/>
      </w:tblGrid>
      <w:tr w:rsidR="005F03BE" w:rsidRPr="0042483E" w:rsidTr="005D23B8">
        <w:trPr>
          <w:trHeight w:val="917"/>
        </w:trPr>
        <w:tc>
          <w:tcPr>
            <w:tcW w:w="844"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197"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700"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216"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412" w:type="dxa"/>
            <w:tcBorders>
              <w:top w:val="single" w:sz="4" w:space="0" w:color="000000"/>
              <w:left w:val="nil"/>
              <w:bottom w:val="single" w:sz="4" w:space="0" w:color="000000"/>
              <w:right w:val="single" w:sz="4" w:space="0" w:color="000080"/>
            </w:tcBorders>
            <w:shd w:val="pct25" w:color="C0C0C0" w:fill="auto"/>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850" w:type="dxa"/>
            <w:tcBorders>
              <w:top w:val="single" w:sz="4" w:space="0" w:color="000000"/>
              <w:left w:val="nil"/>
              <w:bottom w:val="single" w:sz="4" w:space="0" w:color="000000"/>
              <w:right w:val="single" w:sz="4" w:space="0" w:color="000000"/>
            </w:tcBorders>
            <w:shd w:val="pct25" w:color="C0C0C0" w:fill="auto"/>
            <w:vAlign w:val="center"/>
            <w:hideMark/>
          </w:tcPr>
          <w:p w:rsidR="005F03BE" w:rsidRPr="0042483E" w:rsidRDefault="005F03BE"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5F03BE" w:rsidRPr="0042483E" w:rsidTr="005D23B8">
        <w:trPr>
          <w:trHeight w:val="526"/>
        </w:trPr>
        <w:tc>
          <w:tcPr>
            <w:tcW w:w="844" w:type="dxa"/>
            <w:tcBorders>
              <w:top w:val="nil"/>
              <w:left w:val="single" w:sz="4" w:space="0" w:color="000000"/>
              <w:bottom w:val="nil"/>
              <w:right w:val="single" w:sz="4" w:space="0" w:color="000080"/>
            </w:tcBorders>
            <w:shd w:val="clear" w:color="000000" w:fill="FFFFCC"/>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197" w:type="dxa"/>
            <w:gridSpan w:val="2"/>
            <w:tcBorders>
              <w:top w:val="nil"/>
              <w:left w:val="nil"/>
              <w:bottom w:val="nil"/>
              <w:right w:val="single" w:sz="4" w:space="0" w:color="000080"/>
            </w:tcBorders>
            <w:shd w:val="clear" w:color="000000" w:fill="FFFFCC"/>
            <w:noWrap/>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700" w:type="dxa"/>
            <w:gridSpan w:val="2"/>
            <w:tcBorders>
              <w:top w:val="nil"/>
              <w:left w:val="nil"/>
              <w:bottom w:val="nil"/>
              <w:right w:val="single" w:sz="4" w:space="0" w:color="000080"/>
            </w:tcBorders>
            <w:shd w:val="clear" w:color="000000" w:fill="FFFFCC"/>
            <w:noWrap/>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216" w:type="dxa"/>
            <w:gridSpan w:val="2"/>
            <w:tcBorders>
              <w:top w:val="nil"/>
              <w:left w:val="nil"/>
              <w:bottom w:val="nil"/>
              <w:right w:val="single" w:sz="4" w:space="0" w:color="000080"/>
            </w:tcBorders>
            <w:shd w:val="clear" w:color="000000" w:fill="FFFFCC"/>
            <w:noWrap/>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412" w:type="dxa"/>
            <w:tcBorders>
              <w:top w:val="nil"/>
              <w:left w:val="nil"/>
              <w:bottom w:val="nil"/>
              <w:right w:val="single" w:sz="4" w:space="0" w:color="000080"/>
            </w:tcBorders>
            <w:shd w:val="clear" w:color="000000" w:fill="FFFFCC"/>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850" w:type="dxa"/>
            <w:tcBorders>
              <w:top w:val="nil"/>
              <w:left w:val="nil"/>
              <w:bottom w:val="nil"/>
              <w:right w:val="single" w:sz="4" w:space="0" w:color="000000"/>
            </w:tcBorders>
            <w:shd w:val="clear" w:color="000000" w:fill="FFFFCC"/>
            <w:vAlign w:val="center"/>
            <w:hideMark/>
          </w:tcPr>
          <w:p w:rsidR="005F03BE" w:rsidRPr="0042483E" w:rsidRDefault="005F03BE"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5D23B8" w:rsidRPr="005D23B8" w:rsidTr="005D23B8">
        <w:trPr>
          <w:trHeight w:val="234"/>
        </w:trPr>
        <w:tc>
          <w:tcPr>
            <w:tcW w:w="899" w:type="dxa"/>
            <w:gridSpan w:val="2"/>
            <w:tcBorders>
              <w:top w:val="single" w:sz="4" w:space="0" w:color="C0C0C0"/>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 </w:t>
            </w:r>
          </w:p>
        </w:tc>
        <w:tc>
          <w:tcPr>
            <w:tcW w:w="4142" w:type="dxa"/>
            <w:tcBorders>
              <w:top w:val="single" w:sz="4" w:space="0" w:color="C0C0C0"/>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I VLASTITI IZVORI (AOP 163+223)</w:t>
            </w:r>
          </w:p>
        </w:tc>
        <w:tc>
          <w:tcPr>
            <w:tcW w:w="682" w:type="dxa"/>
            <w:tcBorders>
              <w:top w:val="single" w:sz="4" w:space="0" w:color="C0C0C0"/>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162</w:t>
            </w:r>
          </w:p>
        </w:tc>
        <w:tc>
          <w:tcPr>
            <w:tcW w:w="1228" w:type="dxa"/>
            <w:gridSpan w:val="2"/>
            <w:tcBorders>
              <w:top w:val="single" w:sz="4" w:space="0" w:color="C0C0C0"/>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b/>
                <w:bCs/>
                <w:color w:val="000080"/>
                <w:sz w:val="16"/>
                <w:szCs w:val="16"/>
                <w:lang w:eastAsia="hr-HR"/>
              </w:rPr>
            </w:pPr>
            <w:r w:rsidRPr="005D23B8">
              <w:rPr>
                <w:rFonts w:ascii="Arial" w:eastAsia="Times New Roman" w:hAnsi="Arial" w:cs="Arial"/>
                <w:b/>
                <w:bCs/>
                <w:color w:val="000080"/>
                <w:sz w:val="16"/>
                <w:szCs w:val="16"/>
                <w:lang w:eastAsia="hr-HR"/>
              </w:rPr>
              <w:t>130,642,863</w:t>
            </w:r>
          </w:p>
        </w:tc>
        <w:tc>
          <w:tcPr>
            <w:tcW w:w="1418" w:type="dxa"/>
            <w:gridSpan w:val="2"/>
            <w:tcBorders>
              <w:top w:val="single" w:sz="4" w:space="0" w:color="C0C0C0"/>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b/>
                <w:bCs/>
                <w:color w:val="000080"/>
                <w:sz w:val="16"/>
                <w:szCs w:val="16"/>
                <w:lang w:eastAsia="hr-HR"/>
              </w:rPr>
            </w:pPr>
            <w:r w:rsidRPr="005D23B8">
              <w:rPr>
                <w:rFonts w:ascii="Arial" w:eastAsia="Times New Roman" w:hAnsi="Arial" w:cs="Arial"/>
                <w:b/>
                <w:bCs/>
                <w:color w:val="000080"/>
                <w:sz w:val="16"/>
                <w:szCs w:val="16"/>
                <w:lang w:eastAsia="hr-HR"/>
              </w:rPr>
              <w:t>131,296,712</w:t>
            </w:r>
          </w:p>
        </w:tc>
        <w:tc>
          <w:tcPr>
            <w:tcW w:w="850" w:type="dxa"/>
            <w:tcBorders>
              <w:top w:val="single" w:sz="4" w:space="0" w:color="C0C0C0"/>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100.5</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 xml:space="preserve">Obveze (AOP 164+175+176+192+220) </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163</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b/>
                <w:bCs/>
                <w:color w:val="000080"/>
                <w:sz w:val="16"/>
                <w:szCs w:val="16"/>
                <w:lang w:eastAsia="hr-HR"/>
              </w:rPr>
            </w:pPr>
            <w:r w:rsidRPr="005D23B8">
              <w:rPr>
                <w:rFonts w:ascii="Arial" w:eastAsia="Times New Roman" w:hAnsi="Arial" w:cs="Arial"/>
                <w:b/>
                <w:bCs/>
                <w:color w:val="000080"/>
                <w:sz w:val="16"/>
                <w:szCs w:val="16"/>
                <w:lang w:eastAsia="hr-HR"/>
              </w:rPr>
              <w:t>29,721,310</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b/>
                <w:bCs/>
                <w:color w:val="000080"/>
                <w:sz w:val="16"/>
                <w:szCs w:val="16"/>
                <w:lang w:eastAsia="hr-HR"/>
              </w:rPr>
            </w:pPr>
            <w:r w:rsidRPr="005D23B8">
              <w:rPr>
                <w:rFonts w:ascii="Arial" w:eastAsia="Times New Roman" w:hAnsi="Arial" w:cs="Arial"/>
                <w:b/>
                <w:bCs/>
                <w:color w:val="000080"/>
                <w:sz w:val="16"/>
                <w:szCs w:val="16"/>
                <w:lang w:eastAsia="hr-HR"/>
              </w:rPr>
              <w:t>33,902,998</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114.1</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rashode poslovanja (AOP 165 do 167 + 171 do 174)</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164</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b/>
                <w:bCs/>
                <w:color w:val="000080"/>
                <w:sz w:val="16"/>
                <w:szCs w:val="16"/>
                <w:lang w:eastAsia="hr-HR"/>
              </w:rPr>
            </w:pPr>
            <w:r w:rsidRPr="005D23B8">
              <w:rPr>
                <w:rFonts w:ascii="Arial" w:eastAsia="Times New Roman" w:hAnsi="Arial" w:cs="Arial"/>
                <w:b/>
                <w:bCs/>
                <w:color w:val="000080"/>
                <w:sz w:val="16"/>
                <w:szCs w:val="16"/>
                <w:lang w:eastAsia="hr-HR"/>
              </w:rPr>
              <w:t>28,467,020</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b/>
                <w:bCs/>
                <w:color w:val="000080"/>
                <w:sz w:val="16"/>
                <w:szCs w:val="16"/>
                <w:lang w:eastAsia="hr-HR"/>
              </w:rPr>
            </w:pPr>
            <w:r w:rsidRPr="005D23B8">
              <w:rPr>
                <w:rFonts w:ascii="Arial" w:eastAsia="Times New Roman" w:hAnsi="Arial" w:cs="Arial"/>
                <w:b/>
                <w:bCs/>
                <w:color w:val="000080"/>
                <w:sz w:val="16"/>
                <w:szCs w:val="16"/>
                <w:lang w:eastAsia="hr-HR"/>
              </w:rPr>
              <w:t>32,796,818</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115.2</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231</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zaposlene</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165</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2,613,811</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2,667,810</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102.1</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232</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materijalne rashode</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166</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19,698,523</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22,387,316</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113.6</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234</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financijske rashode (AOP 168 do 170)</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167</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b/>
                <w:bCs/>
                <w:color w:val="000080"/>
                <w:sz w:val="16"/>
                <w:szCs w:val="16"/>
                <w:lang w:eastAsia="hr-HR"/>
              </w:rPr>
            </w:pPr>
            <w:r w:rsidRPr="005D23B8">
              <w:rPr>
                <w:rFonts w:ascii="Arial" w:eastAsia="Times New Roman" w:hAnsi="Arial" w:cs="Arial"/>
                <w:b/>
                <w:bCs/>
                <w:color w:val="000080"/>
                <w:sz w:val="16"/>
                <w:szCs w:val="16"/>
                <w:lang w:eastAsia="hr-HR"/>
              </w:rPr>
              <w:t>158,261</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b/>
                <w:bCs/>
                <w:color w:val="000080"/>
                <w:sz w:val="16"/>
                <w:szCs w:val="16"/>
                <w:lang w:eastAsia="hr-HR"/>
              </w:rPr>
            </w:pPr>
            <w:r w:rsidRPr="005D23B8">
              <w:rPr>
                <w:rFonts w:ascii="Arial" w:eastAsia="Times New Roman" w:hAnsi="Arial" w:cs="Arial"/>
                <w:b/>
                <w:bCs/>
                <w:color w:val="000080"/>
                <w:sz w:val="16"/>
                <w:szCs w:val="16"/>
                <w:lang w:eastAsia="hr-HR"/>
              </w:rPr>
              <w:t>380,150</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240.2</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2341</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kamate za izdane vrijednosne papire</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168</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0</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0</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2342</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kamate na primljene kredite i zajmove</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169</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0</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0</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2343</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ostale financijske rashode</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170</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158,261</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380,150</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240.2</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235</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subvencije</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171</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0</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0</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237</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naknade građanima i kućanstvima</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172</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8,000</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8,000</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100.0</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238</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kazne, naknade šteta i kapitalne pomoći</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173</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5,160</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11,250</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218.0</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239</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Ostale tekuće obveze</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174</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5,983,265</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7,342,292</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122.7</w:t>
            </w:r>
          </w:p>
        </w:tc>
      </w:tr>
      <w:tr w:rsidR="005D23B8" w:rsidRPr="005D23B8" w:rsidTr="005D23B8">
        <w:trPr>
          <w:trHeight w:val="234"/>
        </w:trPr>
        <w:tc>
          <w:tcPr>
            <w:tcW w:w="899" w:type="dxa"/>
            <w:gridSpan w:val="2"/>
            <w:tcBorders>
              <w:top w:val="nil"/>
              <w:left w:val="single" w:sz="4" w:space="0" w:color="000000"/>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24</w:t>
            </w:r>
          </w:p>
        </w:tc>
        <w:tc>
          <w:tcPr>
            <w:tcW w:w="414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rPr>
                <w:rFonts w:ascii="Arial" w:eastAsia="Times New Roman" w:hAnsi="Arial" w:cs="Arial"/>
                <w:sz w:val="18"/>
                <w:szCs w:val="18"/>
                <w:lang w:eastAsia="hr-HR"/>
              </w:rPr>
            </w:pPr>
            <w:r w:rsidRPr="005D23B8">
              <w:rPr>
                <w:rFonts w:ascii="Arial" w:eastAsia="Times New Roman" w:hAnsi="Arial" w:cs="Arial"/>
                <w:sz w:val="18"/>
                <w:szCs w:val="18"/>
                <w:lang w:eastAsia="hr-HR"/>
              </w:rPr>
              <w:t>Obveze za nabavu nefinancijske imovine</w:t>
            </w:r>
          </w:p>
        </w:tc>
        <w:tc>
          <w:tcPr>
            <w:tcW w:w="682" w:type="dxa"/>
            <w:tcBorders>
              <w:top w:val="nil"/>
              <w:left w:val="nil"/>
              <w:bottom w:val="single" w:sz="4" w:space="0" w:color="C0C0C0"/>
              <w:right w:val="single" w:sz="4" w:space="0" w:color="000080"/>
            </w:tcBorders>
            <w:shd w:val="clear" w:color="auto" w:fill="auto"/>
            <w:vAlign w:val="center"/>
            <w:hideMark/>
          </w:tcPr>
          <w:p w:rsidR="005D23B8" w:rsidRPr="005D23B8" w:rsidRDefault="005D23B8" w:rsidP="005D23B8">
            <w:pPr>
              <w:spacing w:after="0" w:line="240" w:lineRule="auto"/>
              <w:jc w:val="center"/>
              <w:rPr>
                <w:rFonts w:ascii="Arial" w:eastAsia="Times New Roman" w:hAnsi="Arial" w:cs="Arial"/>
                <w:b/>
                <w:bCs/>
                <w:color w:val="000000"/>
                <w:sz w:val="16"/>
                <w:szCs w:val="16"/>
                <w:lang w:eastAsia="hr-HR"/>
              </w:rPr>
            </w:pPr>
            <w:r w:rsidRPr="005D23B8">
              <w:rPr>
                <w:rFonts w:ascii="Arial" w:eastAsia="Times New Roman" w:hAnsi="Arial" w:cs="Arial"/>
                <w:b/>
                <w:bCs/>
                <w:color w:val="000000"/>
                <w:sz w:val="16"/>
                <w:szCs w:val="16"/>
                <w:lang w:eastAsia="hr-HR"/>
              </w:rPr>
              <w:t>175</w:t>
            </w:r>
          </w:p>
        </w:tc>
        <w:tc>
          <w:tcPr>
            <w:tcW w:w="122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492,785</w:t>
            </w:r>
          </w:p>
        </w:tc>
        <w:tc>
          <w:tcPr>
            <w:tcW w:w="1418" w:type="dxa"/>
            <w:gridSpan w:val="2"/>
            <w:tcBorders>
              <w:top w:val="nil"/>
              <w:left w:val="nil"/>
              <w:bottom w:val="single" w:sz="4" w:space="0" w:color="C0C0C0"/>
              <w:right w:val="single" w:sz="4" w:space="0" w:color="00008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332,595</w:t>
            </w:r>
          </w:p>
        </w:tc>
        <w:tc>
          <w:tcPr>
            <w:tcW w:w="850" w:type="dxa"/>
            <w:tcBorders>
              <w:top w:val="nil"/>
              <w:left w:val="nil"/>
              <w:bottom w:val="single" w:sz="4" w:space="0" w:color="C0C0C0"/>
              <w:right w:val="single" w:sz="4" w:space="0" w:color="000000"/>
            </w:tcBorders>
            <w:shd w:val="clear" w:color="auto" w:fill="auto"/>
            <w:noWrap/>
            <w:vAlign w:val="center"/>
            <w:hideMark/>
          </w:tcPr>
          <w:p w:rsidR="005D23B8" w:rsidRPr="005D23B8" w:rsidRDefault="005D23B8" w:rsidP="005D23B8">
            <w:pPr>
              <w:spacing w:after="0" w:line="240" w:lineRule="auto"/>
              <w:jc w:val="right"/>
              <w:rPr>
                <w:rFonts w:ascii="Arial" w:eastAsia="Times New Roman" w:hAnsi="Arial" w:cs="Arial"/>
                <w:sz w:val="16"/>
                <w:szCs w:val="16"/>
                <w:lang w:eastAsia="hr-HR"/>
              </w:rPr>
            </w:pPr>
            <w:r w:rsidRPr="005D23B8">
              <w:rPr>
                <w:rFonts w:ascii="Arial" w:eastAsia="Times New Roman" w:hAnsi="Arial" w:cs="Arial"/>
                <w:sz w:val="16"/>
                <w:szCs w:val="16"/>
                <w:lang w:eastAsia="hr-HR"/>
              </w:rPr>
              <w:t>67.5</w:t>
            </w:r>
          </w:p>
        </w:tc>
      </w:tr>
    </w:tbl>
    <w:p w:rsidR="005F03BE" w:rsidRDefault="005F03BE" w:rsidP="005F03BE">
      <w:pPr>
        <w:rPr>
          <w:i/>
        </w:rPr>
      </w:pPr>
      <w:r>
        <w:rPr>
          <w:i/>
        </w:rPr>
        <w:t>Isje</w:t>
      </w:r>
      <w:r w:rsidR="005D23B8">
        <w:rPr>
          <w:i/>
        </w:rPr>
        <w:t>čak iz Bilance na dan 31.12.2019</w:t>
      </w:r>
      <w:r>
        <w:rPr>
          <w:i/>
        </w:rPr>
        <w:t xml:space="preserve">. </w:t>
      </w:r>
    </w:p>
    <w:p w:rsidR="002D381E" w:rsidRPr="00B44929" w:rsidRDefault="005F03BE" w:rsidP="002D381E">
      <w:pPr>
        <w:jc w:val="both"/>
      </w:pPr>
      <w:r>
        <w:t>U odnosu na stanje 01. siječnja, najveće povećanje obveza odnosi se na obveze za materijalne rashode, tj. obveze za lijekove i potrošni medicinski mate</w:t>
      </w:r>
      <w:r w:rsidR="005D23B8">
        <w:t>rijal, te o</w:t>
      </w:r>
      <w:r w:rsidR="002D381E">
        <w:t xml:space="preserve">bveze za financijske rashode (zatezne kamate iz poslovnih odnosa), zbog slabije dinamike plaćanje dobavljačima. </w:t>
      </w:r>
      <w:r w:rsidR="00C06144">
        <w:t>Iskazana je obveza za zaposlene, te obveza za manje izvršeni rad prema HZZO-u</w:t>
      </w:r>
      <w:r w:rsidR="002D381E">
        <w:t xml:space="preserve"> </w:t>
      </w:r>
      <w:r w:rsidR="00C06144">
        <w:t xml:space="preserve"> na AOP 174.</w:t>
      </w:r>
      <w:r w:rsidR="002D381E">
        <w:t xml:space="preserve"> </w:t>
      </w:r>
      <w:r w:rsidR="002D381E" w:rsidRPr="00B44929">
        <w:t xml:space="preserve">Prema konačnom obračunu i prema dopisu KLASA; 400-02/20-01/5 URBROJ; 513-05-03-20-1 od 15. siječnja 2020 </w:t>
      </w:r>
      <w:r w:rsidR="002D381E" w:rsidRPr="00B44929">
        <w:lastRenderedPageBreak/>
        <w:t xml:space="preserve">godine u Zagrebu ; </w:t>
      </w:r>
      <w:r w:rsidR="002D381E" w:rsidRPr="00B44929">
        <w:rPr>
          <w:i/>
        </w:rPr>
        <w:t>Usklađivanje knjigovodstvenih evidencija HZZO-a i ustanova u zdravstvu</w:t>
      </w:r>
      <w:r w:rsidR="002D381E" w:rsidRPr="00B44929">
        <w:t>, Specijalna Bolnica za ortopediju Biograd na Moru u 2019. godini završila je s obvezom od 1.359.026,83 kuna, odnosno potraživanja prema ustanovi od 2014. godine do 2019. godine iznosi 7.342.292,02 kuna, što prema istom predstavlja Obvezu za dane predujmove na kontu 239510.</w:t>
      </w:r>
    </w:p>
    <w:p w:rsidR="00AB4430" w:rsidRPr="005734FA" w:rsidRDefault="007D0A4F" w:rsidP="005734FA">
      <w:pPr>
        <w:pStyle w:val="Odlomakpopisa"/>
        <w:numPr>
          <w:ilvl w:val="0"/>
          <w:numId w:val="2"/>
        </w:numPr>
        <w:jc w:val="both"/>
        <w:rPr>
          <w:b/>
        </w:rPr>
      </w:pPr>
      <w:r>
        <w:rPr>
          <w:b/>
        </w:rPr>
        <w:t>A</w:t>
      </w:r>
      <w:r w:rsidR="00AB4430" w:rsidRPr="005734FA">
        <w:rPr>
          <w:b/>
        </w:rPr>
        <w:t>OP – 192 – OBVEZE ZA KREDITE I ZAJMOVE</w:t>
      </w:r>
    </w:p>
    <w:tbl>
      <w:tblPr>
        <w:tblW w:w="9664" w:type="dxa"/>
        <w:tblInd w:w="103" w:type="dxa"/>
        <w:tblLayout w:type="fixed"/>
        <w:tblLook w:val="04A0" w:firstRow="1" w:lastRow="0" w:firstColumn="1" w:lastColumn="0" w:noHBand="0" w:noVBand="1"/>
      </w:tblPr>
      <w:tblGrid>
        <w:gridCol w:w="892"/>
        <w:gridCol w:w="9"/>
        <w:gridCol w:w="4470"/>
        <w:gridCol w:w="682"/>
        <w:gridCol w:w="12"/>
        <w:gridCol w:w="1285"/>
        <w:gridCol w:w="1239"/>
        <w:gridCol w:w="1075"/>
      </w:tblGrid>
      <w:tr w:rsidR="00AB4430" w:rsidRPr="0042483E" w:rsidTr="00AB4430">
        <w:trPr>
          <w:trHeight w:val="993"/>
        </w:trPr>
        <w:tc>
          <w:tcPr>
            <w:tcW w:w="892"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AB4430" w:rsidRPr="0042483E" w:rsidRDefault="00AB4430"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479"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AB4430" w:rsidRPr="0042483E" w:rsidRDefault="00AB4430"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694"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AB4430" w:rsidRPr="0042483E" w:rsidRDefault="00AB4430"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285" w:type="dxa"/>
            <w:tcBorders>
              <w:top w:val="single" w:sz="4" w:space="0" w:color="000000"/>
              <w:left w:val="nil"/>
              <w:bottom w:val="single" w:sz="4" w:space="0" w:color="000000"/>
              <w:right w:val="single" w:sz="4" w:space="0" w:color="000080"/>
            </w:tcBorders>
            <w:shd w:val="pct25" w:color="C0C0C0" w:fill="auto"/>
            <w:noWrap/>
            <w:vAlign w:val="center"/>
            <w:hideMark/>
          </w:tcPr>
          <w:p w:rsidR="00AB4430" w:rsidRPr="0042483E" w:rsidRDefault="00AB4430"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239" w:type="dxa"/>
            <w:tcBorders>
              <w:top w:val="single" w:sz="4" w:space="0" w:color="000000"/>
              <w:left w:val="nil"/>
              <w:bottom w:val="single" w:sz="4" w:space="0" w:color="000000"/>
              <w:right w:val="single" w:sz="4" w:space="0" w:color="000080"/>
            </w:tcBorders>
            <w:shd w:val="pct25" w:color="C0C0C0" w:fill="auto"/>
            <w:vAlign w:val="center"/>
            <w:hideMark/>
          </w:tcPr>
          <w:p w:rsidR="00AB4430" w:rsidRPr="0042483E" w:rsidRDefault="00AB4430"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1075" w:type="dxa"/>
            <w:tcBorders>
              <w:top w:val="single" w:sz="4" w:space="0" w:color="000000"/>
              <w:left w:val="nil"/>
              <w:bottom w:val="single" w:sz="4" w:space="0" w:color="000000"/>
              <w:right w:val="single" w:sz="4" w:space="0" w:color="000000"/>
            </w:tcBorders>
            <w:shd w:val="pct25" w:color="C0C0C0" w:fill="auto"/>
            <w:vAlign w:val="center"/>
            <w:hideMark/>
          </w:tcPr>
          <w:p w:rsidR="00AB4430" w:rsidRPr="0042483E" w:rsidRDefault="00AB4430"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AB4430" w:rsidRPr="0042483E" w:rsidTr="007D0A4F">
        <w:trPr>
          <w:trHeight w:val="633"/>
        </w:trPr>
        <w:tc>
          <w:tcPr>
            <w:tcW w:w="892" w:type="dxa"/>
            <w:tcBorders>
              <w:top w:val="nil"/>
              <w:left w:val="single" w:sz="4" w:space="0" w:color="000000"/>
              <w:bottom w:val="nil"/>
              <w:right w:val="single" w:sz="4" w:space="0" w:color="000080"/>
            </w:tcBorders>
            <w:shd w:val="clear" w:color="000000" w:fill="FFFFCC"/>
            <w:vAlign w:val="center"/>
            <w:hideMark/>
          </w:tcPr>
          <w:p w:rsidR="00AB4430" w:rsidRPr="0042483E" w:rsidRDefault="00AB4430"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479" w:type="dxa"/>
            <w:gridSpan w:val="2"/>
            <w:tcBorders>
              <w:top w:val="nil"/>
              <w:left w:val="nil"/>
              <w:bottom w:val="nil"/>
              <w:right w:val="single" w:sz="4" w:space="0" w:color="000080"/>
            </w:tcBorders>
            <w:shd w:val="clear" w:color="000000" w:fill="FFFFCC"/>
            <w:noWrap/>
            <w:vAlign w:val="center"/>
            <w:hideMark/>
          </w:tcPr>
          <w:p w:rsidR="00AB4430" w:rsidRPr="0042483E" w:rsidRDefault="00AB4430"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694" w:type="dxa"/>
            <w:gridSpan w:val="2"/>
            <w:tcBorders>
              <w:top w:val="nil"/>
              <w:left w:val="nil"/>
              <w:bottom w:val="nil"/>
              <w:right w:val="single" w:sz="4" w:space="0" w:color="000080"/>
            </w:tcBorders>
            <w:shd w:val="clear" w:color="000000" w:fill="FFFFCC"/>
            <w:noWrap/>
            <w:vAlign w:val="center"/>
            <w:hideMark/>
          </w:tcPr>
          <w:p w:rsidR="00AB4430" w:rsidRPr="0042483E" w:rsidRDefault="00AB4430"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285" w:type="dxa"/>
            <w:tcBorders>
              <w:top w:val="nil"/>
              <w:left w:val="nil"/>
              <w:bottom w:val="nil"/>
              <w:right w:val="single" w:sz="4" w:space="0" w:color="000080"/>
            </w:tcBorders>
            <w:shd w:val="clear" w:color="000000" w:fill="FFFFCC"/>
            <w:noWrap/>
            <w:vAlign w:val="center"/>
            <w:hideMark/>
          </w:tcPr>
          <w:p w:rsidR="00AB4430" w:rsidRPr="0042483E" w:rsidRDefault="00AB4430"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239" w:type="dxa"/>
            <w:tcBorders>
              <w:top w:val="nil"/>
              <w:left w:val="nil"/>
              <w:bottom w:val="nil"/>
              <w:right w:val="single" w:sz="4" w:space="0" w:color="000080"/>
            </w:tcBorders>
            <w:shd w:val="clear" w:color="000000" w:fill="FFFFCC"/>
            <w:vAlign w:val="center"/>
            <w:hideMark/>
          </w:tcPr>
          <w:p w:rsidR="00AB4430" w:rsidRPr="0042483E" w:rsidRDefault="00AB4430"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1075" w:type="dxa"/>
            <w:tcBorders>
              <w:top w:val="nil"/>
              <w:left w:val="nil"/>
              <w:bottom w:val="nil"/>
              <w:right w:val="single" w:sz="4" w:space="0" w:color="000000"/>
            </w:tcBorders>
            <w:shd w:val="clear" w:color="000000" w:fill="FFFFCC"/>
            <w:vAlign w:val="center"/>
            <w:hideMark/>
          </w:tcPr>
          <w:p w:rsidR="00AB4430" w:rsidRPr="0042483E" w:rsidRDefault="00AB4430"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AB4430" w:rsidRPr="00AB4430" w:rsidTr="00AB4430">
        <w:trPr>
          <w:trHeight w:val="253"/>
        </w:trPr>
        <w:tc>
          <w:tcPr>
            <w:tcW w:w="901" w:type="dxa"/>
            <w:gridSpan w:val="2"/>
            <w:tcBorders>
              <w:top w:val="single" w:sz="4" w:space="0" w:color="C0C0C0"/>
              <w:left w:val="single" w:sz="4" w:space="0" w:color="000000"/>
              <w:bottom w:val="single" w:sz="4" w:space="0" w:color="C0C0C0"/>
              <w:right w:val="single" w:sz="4" w:space="0" w:color="000080"/>
            </w:tcBorders>
            <w:shd w:val="clear" w:color="auto" w:fill="auto"/>
            <w:vAlign w:val="center"/>
            <w:hideMark/>
          </w:tcPr>
          <w:p w:rsidR="00AB4430" w:rsidRPr="00AB4430" w:rsidRDefault="00AB4430" w:rsidP="00AB4430">
            <w:pPr>
              <w:spacing w:after="0" w:line="240" w:lineRule="auto"/>
              <w:rPr>
                <w:rFonts w:ascii="Arial" w:eastAsia="Times New Roman" w:hAnsi="Arial" w:cs="Arial"/>
                <w:color w:val="000000"/>
                <w:sz w:val="18"/>
                <w:szCs w:val="18"/>
                <w:lang w:eastAsia="hr-HR"/>
              </w:rPr>
            </w:pPr>
            <w:r w:rsidRPr="00AB4430">
              <w:rPr>
                <w:rFonts w:ascii="Arial" w:eastAsia="Times New Roman" w:hAnsi="Arial" w:cs="Arial"/>
                <w:color w:val="000000"/>
                <w:sz w:val="18"/>
                <w:szCs w:val="18"/>
                <w:lang w:eastAsia="hr-HR"/>
              </w:rPr>
              <w:t>26</w:t>
            </w:r>
          </w:p>
        </w:tc>
        <w:tc>
          <w:tcPr>
            <w:tcW w:w="4470" w:type="dxa"/>
            <w:tcBorders>
              <w:top w:val="single" w:sz="4" w:space="0" w:color="C0C0C0"/>
              <w:left w:val="nil"/>
              <w:bottom w:val="single" w:sz="4" w:space="0" w:color="C0C0C0"/>
              <w:right w:val="single" w:sz="4" w:space="0" w:color="000080"/>
            </w:tcBorders>
            <w:shd w:val="clear" w:color="auto" w:fill="auto"/>
            <w:vAlign w:val="center"/>
            <w:hideMark/>
          </w:tcPr>
          <w:p w:rsidR="00AB4430" w:rsidRPr="00AB4430" w:rsidRDefault="00AB4430" w:rsidP="00AB4430">
            <w:pPr>
              <w:spacing w:after="0" w:line="240" w:lineRule="auto"/>
              <w:rPr>
                <w:rFonts w:ascii="Arial" w:eastAsia="Times New Roman" w:hAnsi="Arial" w:cs="Arial"/>
                <w:sz w:val="18"/>
                <w:szCs w:val="18"/>
                <w:lang w:eastAsia="hr-HR"/>
              </w:rPr>
            </w:pPr>
            <w:r w:rsidRPr="00AB4430">
              <w:rPr>
                <w:rFonts w:ascii="Arial" w:eastAsia="Times New Roman" w:hAnsi="Arial" w:cs="Arial"/>
                <w:sz w:val="18"/>
                <w:szCs w:val="18"/>
                <w:lang w:eastAsia="hr-HR"/>
              </w:rPr>
              <w:t>Obveze za kredite i zajmove (AOP 193+210)</w:t>
            </w:r>
          </w:p>
        </w:tc>
        <w:tc>
          <w:tcPr>
            <w:tcW w:w="682" w:type="dxa"/>
            <w:tcBorders>
              <w:top w:val="single" w:sz="4" w:space="0" w:color="C0C0C0"/>
              <w:left w:val="nil"/>
              <w:bottom w:val="single" w:sz="4" w:space="0" w:color="C0C0C0"/>
              <w:right w:val="single" w:sz="4" w:space="0" w:color="000080"/>
            </w:tcBorders>
            <w:shd w:val="clear" w:color="auto" w:fill="auto"/>
            <w:vAlign w:val="center"/>
            <w:hideMark/>
          </w:tcPr>
          <w:p w:rsidR="00AB4430" w:rsidRPr="00AB4430" w:rsidRDefault="00AB4430" w:rsidP="00AB4430">
            <w:pPr>
              <w:spacing w:after="0" w:line="240" w:lineRule="auto"/>
              <w:jc w:val="center"/>
              <w:rPr>
                <w:rFonts w:ascii="Arial" w:eastAsia="Times New Roman" w:hAnsi="Arial" w:cs="Arial"/>
                <w:b/>
                <w:bCs/>
                <w:color w:val="000000"/>
                <w:sz w:val="16"/>
                <w:szCs w:val="16"/>
                <w:lang w:eastAsia="hr-HR"/>
              </w:rPr>
            </w:pPr>
            <w:r w:rsidRPr="00AB4430">
              <w:rPr>
                <w:rFonts w:ascii="Arial" w:eastAsia="Times New Roman" w:hAnsi="Arial" w:cs="Arial"/>
                <w:b/>
                <w:bCs/>
                <w:color w:val="000000"/>
                <w:sz w:val="16"/>
                <w:szCs w:val="16"/>
                <w:lang w:eastAsia="hr-HR"/>
              </w:rPr>
              <w:t>192</w:t>
            </w:r>
          </w:p>
        </w:tc>
        <w:tc>
          <w:tcPr>
            <w:tcW w:w="1297" w:type="dxa"/>
            <w:gridSpan w:val="2"/>
            <w:tcBorders>
              <w:top w:val="single" w:sz="4" w:space="0" w:color="C0C0C0"/>
              <w:left w:val="nil"/>
              <w:bottom w:val="single" w:sz="4" w:space="0" w:color="C0C0C0"/>
              <w:right w:val="single" w:sz="4" w:space="0" w:color="000080"/>
            </w:tcBorders>
            <w:shd w:val="clear" w:color="auto" w:fill="auto"/>
            <w:noWrap/>
            <w:vAlign w:val="center"/>
            <w:hideMark/>
          </w:tcPr>
          <w:p w:rsidR="00AB4430" w:rsidRPr="00AB4430" w:rsidRDefault="007D0A4F" w:rsidP="00AB4430">
            <w:pPr>
              <w:spacing w:after="0" w:line="240" w:lineRule="auto"/>
              <w:jc w:val="right"/>
              <w:rPr>
                <w:rFonts w:ascii="Arial" w:eastAsia="Times New Roman" w:hAnsi="Arial" w:cs="Arial"/>
                <w:b/>
                <w:bCs/>
                <w:color w:val="000080"/>
                <w:sz w:val="16"/>
                <w:szCs w:val="16"/>
                <w:lang w:eastAsia="hr-HR"/>
              </w:rPr>
            </w:pPr>
            <w:r w:rsidRPr="00AB4430">
              <w:rPr>
                <w:rFonts w:ascii="Arial" w:eastAsia="Times New Roman" w:hAnsi="Arial" w:cs="Arial"/>
                <w:b/>
                <w:bCs/>
                <w:color w:val="000080"/>
                <w:sz w:val="16"/>
                <w:szCs w:val="16"/>
                <w:lang w:eastAsia="hr-HR"/>
              </w:rPr>
              <w:t>759,696</w:t>
            </w:r>
          </w:p>
        </w:tc>
        <w:tc>
          <w:tcPr>
            <w:tcW w:w="1239" w:type="dxa"/>
            <w:tcBorders>
              <w:top w:val="single" w:sz="4" w:space="0" w:color="C0C0C0"/>
              <w:left w:val="nil"/>
              <w:bottom w:val="single" w:sz="4" w:space="0" w:color="C0C0C0"/>
              <w:right w:val="single" w:sz="4" w:space="0" w:color="000080"/>
            </w:tcBorders>
            <w:shd w:val="clear" w:color="auto" w:fill="auto"/>
            <w:noWrap/>
            <w:vAlign w:val="center"/>
            <w:hideMark/>
          </w:tcPr>
          <w:p w:rsidR="00AB4430" w:rsidRPr="00AB4430" w:rsidRDefault="007D0A4F" w:rsidP="00AB4430">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771,776</w:t>
            </w:r>
          </w:p>
        </w:tc>
        <w:tc>
          <w:tcPr>
            <w:tcW w:w="1075" w:type="dxa"/>
            <w:tcBorders>
              <w:top w:val="single" w:sz="4" w:space="0" w:color="C0C0C0"/>
              <w:left w:val="nil"/>
              <w:bottom w:val="single" w:sz="4" w:space="0" w:color="C0C0C0"/>
              <w:right w:val="single" w:sz="4" w:space="0" w:color="000000"/>
            </w:tcBorders>
            <w:shd w:val="clear" w:color="auto" w:fill="auto"/>
            <w:noWrap/>
            <w:vAlign w:val="center"/>
            <w:hideMark/>
          </w:tcPr>
          <w:p w:rsidR="00AB4430" w:rsidRPr="00AB4430" w:rsidRDefault="007D0A4F" w:rsidP="00AB4430">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101,6</w:t>
            </w:r>
          </w:p>
        </w:tc>
      </w:tr>
    </w:tbl>
    <w:p w:rsidR="00AB4430" w:rsidRDefault="00AB4430" w:rsidP="00AB4430">
      <w:pPr>
        <w:rPr>
          <w:i/>
        </w:rPr>
      </w:pPr>
      <w:r>
        <w:rPr>
          <w:i/>
        </w:rPr>
        <w:t>Isječak iz Bilance na dan 31.12.201</w:t>
      </w:r>
      <w:r w:rsidR="003F48D0">
        <w:rPr>
          <w:i/>
        </w:rPr>
        <w:t>9</w:t>
      </w:r>
      <w:r>
        <w:rPr>
          <w:i/>
        </w:rPr>
        <w:t xml:space="preserve">. </w:t>
      </w:r>
    </w:p>
    <w:p w:rsidR="00C87298" w:rsidRDefault="00AB4430" w:rsidP="004A0847">
      <w:pPr>
        <w:jc w:val="both"/>
      </w:pPr>
      <w:r>
        <w:t>Zbog „minusa“ na žiroračunu iskazane su obveze za kratkoročni kredit, čije dospijeće je u svibnju 20</w:t>
      </w:r>
      <w:r w:rsidR="007D0A4F">
        <w:t>20</w:t>
      </w:r>
      <w:r>
        <w:t>. godine. Za isti iznos obveze iskazan je i primitak u razredu 8.</w:t>
      </w:r>
    </w:p>
    <w:p w:rsidR="00C87298" w:rsidRPr="005734FA" w:rsidRDefault="00C87298" w:rsidP="005734FA">
      <w:pPr>
        <w:pStyle w:val="Odlomakpopisa"/>
        <w:numPr>
          <w:ilvl w:val="0"/>
          <w:numId w:val="2"/>
        </w:numPr>
        <w:jc w:val="both"/>
        <w:rPr>
          <w:b/>
        </w:rPr>
      </w:pPr>
      <w:r w:rsidRPr="005734FA">
        <w:rPr>
          <w:b/>
        </w:rPr>
        <w:t>AOP 232 – VIŠAK PRIHODA</w:t>
      </w:r>
    </w:p>
    <w:tbl>
      <w:tblPr>
        <w:tblW w:w="9664" w:type="dxa"/>
        <w:tblInd w:w="103" w:type="dxa"/>
        <w:tblLayout w:type="fixed"/>
        <w:tblLook w:val="04A0" w:firstRow="1" w:lastRow="0" w:firstColumn="1" w:lastColumn="0" w:noHBand="0" w:noVBand="1"/>
      </w:tblPr>
      <w:tblGrid>
        <w:gridCol w:w="856"/>
        <w:gridCol w:w="4515"/>
        <w:gridCol w:w="21"/>
        <w:gridCol w:w="709"/>
        <w:gridCol w:w="1249"/>
        <w:gridCol w:w="26"/>
        <w:gridCol w:w="1276"/>
        <w:gridCol w:w="992"/>
        <w:gridCol w:w="20"/>
      </w:tblGrid>
      <w:tr w:rsidR="00C87298" w:rsidRPr="0042483E" w:rsidTr="00C87298">
        <w:trPr>
          <w:trHeight w:val="993"/>
        </w:trPr>
        <w:tc>
          <w:tcPr>
            <w:tcW w:w="856"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C87298" w:rsidRPr="0042483E" w:rsidRDefault="00C872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515" w:type="dxa"/>
            <w:tcBorders>
              <w:top w:val="single" w:sz="4" w:space="0" w:color="000000"/>
              <w:left w:val="nil"/>
              <w:bottom w:val="single" w:sz="4" w:space="0" w:color="000000"/>
              <w:right w:val="single" w:sz="4" w:space="0" w:color="000080"/>
            </w:tcBorders>
            <w:shd w:val="pct25" w:color="C0C0C0" w:fill="auto"/>
            <w:noWrap/>
            <w:vAlign w:val="center"/>
            <w:hideMark/>
          </w:tcPr>
          <w:p w:rsidR="00C87298" w:rsidRPr="0042483E" w:rsidRDefault="00C872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730"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C87298" w:rsidRPr="0042483E" w:rsidRDefault="00C872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249" w:type="dxa"/>
            <w:tcBorders>
              <w:top w:val="single" w:sz="4" w:space="0" w:color="000000"/>
              <w:left w:val="nil"/>
              <w:bottom w:val="single" w:sz="4" w:space="0" w:color="000000"/>
              <w:right w:val="single" w:sz="4" w:space="0" w:color="000080"/>
            </w:tcBorders>
            <w:shd w:val="pct25" w:color="C0C0C0" w:fill="auto"/>
            <w:noWrap/>
            <w:vAlign w:val="center"/>
            <w:hideMark/>
          </w:tcPr>
          <w:p w:rsidR="00C87298" w:rsidRPr="0042483E" w:rsidRDefault="00C872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302" w:type="dxa"/>
            <w:gridSpan w:val="2"/>
            <w:tcBorders>
              <w:top w:val="single" w:sz="4" w:space="0" w:color="000000"/>
              <w:left w:val="nil"/>
              <w:bottom w:val="single" w:sz="4" w:space="0" w:color="000000"/>
              <w:right w:val="single" w:sz="4" w:space="0" w:color="000080"/>
            </w:tcBorders>
            <w:shd w:val="pct25" w:color="C0C0C0" w:fill="auto"/>
            <w:vAlign w:val="center"/>
            <w:hideMark/>
          </w:tcPr>
          <w:p w:rsidR="00C87298" w:rsidRPr="0042483E" w:rsidRDefault="00C872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1012" w:type="dxa"/>
            <w:gridSpan w:val="2"/>
            <w:tcBorders>
              <w:top w:val="single" w:sz="4" w:space="0" w:color="000000"/>
              <w:left w:val="nil"/>
              <w:bottom w:val="single" w:sz="4" w:space="0" w:color="000000"/>
              <w:right w:val="single" w:sz="4" w:space="0" w:color="000000"/>
            </w:tcBorders>
            <w:shd w:val="pct25" w:color="C0C0C0" w:fill="auto"/>
            <w:vAlign w:val="center"/>
            <w:hideMark/>
          </w:tcPr>
          <w:p w:rsidR="00C87298" w:rsidRPr="0042483E" w:rsidRDefault="00C87298"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C87298" w:rsidRPr="0042483E" w:rsidTr="00C87298">
        <w:trPr>
          <w:trHeight w:val="569"/>
        </w:trPr>
        <w:tc>
          <w:tcPr>
            <w:tcW w:w="856" w:type="dxa"/>
            <w:tcBorders>
              <w:top w:val="nil"/>
              <w:left w:val="single" w:sz="4" w:space="0" w:color="000000"/>
              <w:bottom w:val="nil"/>
              <w:right w:val="single" w:sz="4" w:space="0" w:color="000080"/>
            </w:tcBorders>
            <w:shd w:val="clear" w:color="000000" w:fill="FFFFCC"/>
            <w:vAlign w:val="center"/>
            <w:hideMark/>
          </w:tcPr>
          <w:p w:rsidR="00C87298" w:rsidRPr="0042483E" w:rsidRDefault="00C872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515" w:type="dxa"/>
            <w:tcBorders>
              <w:top w:val="nil"/>
              <w:left w:val="nil"/>
              <w:bottom w:val="nil"/>
              <w:right w:val="single" w:sz="4" w:space="0" w:color="000080"/>
            </w:tcBorders>
            <w:shd w:val="clear" w:color="000000" w:fill="FFFFCC"/>
            <w:noWrap/>
            <w:vAlign w:val="center"/>
            <w:hideMark/>
          </w:tcPr>
          <w:p w:rsidR="00C87298" w:rsidRPr="0042483E" w:rsidRDefault="00C872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730" w:type="dxa"/>
            <w:gridSpan w:val="2"/>
            <w:tcBorders>
              <w:top w:val="nil"/>
              <w:left w:val="nil"/>
              <w:bottom w:val="nil"/>
              <w:right w:val="single" w:sz="4" w:space="0" w:color="000080"/>
            </w:tcBorders>
            <w:shd w:val="clear" w:color="000000" w:fill="FFFFCC"/>
            <w:noWrap/>
            <w:vAlign w:val="center"/>
            <w:hideMark/>
          </w:tcPr>
          <w:p w:rsidR="00C87298" w:rsidRPr="0042483E" w:rsidRDefault="00C872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249" w:type="dxa"/>
            <w:tcBorders>
              <w:top w:val="nil"/>
              <w:left w:val="nil"/>
              <w:bottom w:val="nil"/>
              <w:right w:val="single" w:sz="4" w:space="0" w:color="000080"/>
            </w:tcBorders>
            <w:shd w:val="clear" w:color="000000" w:fill="FFFFCC"/>
            <w:noWrap/>
            <w:vAlign w:val="center"/>
            <w:hideMark/>
          </w:tcPr>
          <w:p w:rsidR="00C87298" w:rsidRPr="0042483E" w:rsidRDefault="00C872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302" w:type="dxa"/>
            <w:gridSpan w:val="2"/>
            <w:tcBorders>
              <w:top w:val="nil"/>
              <w:left w:val="nil"/>
              <w:bottom w:val="nil"/>
              <w:right w:val="single" w:sz="4" w:space="0" w:color="000080"/>
            </w:tcBorders>
            <w:shd w:val="clear" w:color="000000" w:fill="FFFFCC"/>
            <w:vAlign w:val="center"/>
            <w:hideMark/>
          </w:tcPr>
          <w:p w:rsidR="00C87298" w:rsidRPr="0042483E" w:rsidRDefault="00C872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1012" w:type="dxa"/>
            <w:gridSpan w:val="2"/>
            <w:tcBorders>
              <w:top w:val="nil"/>
              <w:left w:val="nil"/>
              <w:bottom w:val="nil"/>
              <w:right w:val="single" w:sz="4" w:space="0" w:color="000000"/>
            </w:tcBorders>
            <w:shd w:val="clear" w:color="000000" w:fill="FFFFCC"/>
            <w:vAlign w:val="center"/>
            <w:hideMark/>
          </w:tcPr>
          <w:p w:rsidR="00C87298" w:rsidRPr="0042483E" w:rsidRDefault="00C87298"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0603FC" w:rsidRPr="00C87298" w:rsidTr="00C87298">
        <w:trPr>
          <w:gridAfter w:val="1"/>
          <w:wAfter w:w="20" w:type="dxa"/>
          <w:trHeight w:val="363"/>
        </w:trPr>
        <w:tc>
          <w:tcPr>
            <w:tcW w:w="856"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rPr>
                <w:rFonts w:ascii="Arial" w:eastAsia="Times New Roman" w:hAnsi="Arial" w:cs="Arial"/>
                <w:color w:val="000000"/>
                <w:sz w:val="18"/>
                <w:szCs w:val="18"/>
                <w:lang w:eastAsia="hr-HR"/>
              </w:rPr>
            </w:pPr>
            <w:r w:rsidRPr="00C87298">
              <w:rPr>
                <w:rFonts w:ascii="Arial" w:eastAsia="Times New Roman" w:hAnsi="Arial" w:cs="Arial"/>
                <w:color w:val="000000"/>
                <w:sz w:val="18"/>
                <w:szCs w:val="18"/>
                <w:lang w:eastAsia="hr-HR"/>
              </w:rPr>
              <w:t>9221</w:t>
            </w:r>
          </w:p>
        </w:tc>
        <w:tc>
          <w:tcPr>
            <w:tcW w:w="4536" w:type="dxa"/>
            <w:gridSpan w:val="2"/>
            <w:tcBorders>
              <w:top w:val="single" w:sz="4" w:space="0" w:color="C0C0C0"/>
              <w:left w:val="nil"/>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rPr>
                <w:rFonts w:ascii="Arial" w:eastAsia="Times New Roman" w:hAnsi="Arial" w:cs="Arial"/>
                <w:sz w:val="18"/>
                <w:szCs w:val="18"/>
                <w:lang w:eastAsia="hr-HR"/>
              </w:rPr>
            </w:pPr>
            <w:r w:rsidRPr="00C87298">
              <w:rPr>
                <w:rFonts w:ascii="Arial" w:eastAsia="Times New Roman" w:hAnsi="Arial" w:cs="Arial"/>
                <w:sz w:val="18"/>
                <w:szCs w:val="18"/>
                <w:lang w:eastAsia="hr-HR"/>
              </w:rPr>
              <w:t>Višak prihoda (AOP 233 do 235)</w:t>
            </w:r>
          </w:p>
        </w:tc>
        <w:tc>
          <w:tcPr>
            <w:tcW w:w="709" w:type="dxa"/>
            <w:tcBorders>
              <w:top w:val="single" w:sz="4" w:space="0" w:color="C0C0C0"/>
              <w:left w:val="nil"/>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jc w:val="center"/>
              <w:rPr>
                <w:rFonts w:ascii="Arial" w:eastAsia="Times New Roman" w:hAnsi="Arial" w:cs="Arial"/>
                <w:b/>
                <w:bCs/>
                <w:color w:val="000000"/>
                <w:sz w:val="16"/>
                <w:szCs w:val="16"/>
                <w:lang w:eastAsia="hr-HR"/>
              </w:rPr>
            </w:pPr>
            <w:r w:rsidRPr="00C87298">
              <w:rPr>
                <w:rFonts w:ascii="Arial" w:eastAsia="Times New Roman" w:hAnsi="Arial" w:cs="Arial"/>
                <w:b/>
                <w:bCs/>
                <w:color w:val="000000"/>
                <w:sz w:val="16"/>
                <w:szCs w:val="16"/>
                <w:lang w:eastAsia="hr-HR"/>
              </w:rPr>
              <w:t>232</w:t>
            </w:r>
          </w:p>
        </w:tc>
        <w:tc>
          <w:tcPr>
            <w:tcW w:w="1275" w:type="dxa"/>
            <w:gridSpan w:val="2"/>
            <w:tcBorders>
              <w:top w:val="single" w:sz="4" w:space="0" w:color="C0C0C0"/>
              <w:left w:val="nil"/>
              <w:bottom w:val="single" w:sz="4" w:space="0" w:color="C0C0C0"/>
              <w:right w:val="single" w:sz="4" w:space="0" w:color="000080"/>
            </w:tcBorders>
            <w:shd w:val="clear" w:color="auto" w:fill="auto"/>
            <w:noWrap/>
            <w:vAlign w:val="center"/>
            <w:hideMark/>
          </w:tcPr>
          <w:p w:rsidR="000603FC" w:rsidRPr="00C87298" w:rsidRDefault="000603FC" w:rsidP="004B2406">
            <w:pPr>
              <w:spacing w:after="0" w:line="240" w:lineRule="auto"/>
              <w:jc w:val="right"/>
              <w:rPr>
                <w:rFonts w:ascii="Arial" w:eastAsia="Times New Roman" w:hAnsi="Arial" w:cs="Arial"/>
                <w:b/>
                <w:bCs/>
                <w:color w:val="000080"/>
                <w:sz w:val="16"/>
                <w:szCs w:val="16"/>
                <w:lang w:eastAsia="hr-HR"/>
              </w:rPr>
            </w:pPr>
            <w:r w:rsidRPr="00C87298">
              <w:rPr>
                <w:rFonts w:ascii="Arial" w:eastAsia="Times New Roman" w:hAnsi="Arial" w:cs="Arial"/>
                <w:b/>
                <w:bCs/>
                <w:color w:val="000080"/>
                <w:sz w:val="16"/>
                <w:szCs w:val="16"/>
                <w:lang w:eastAsia="hr-HR"/>
              </w:rPr>
              <w:t>759,696</w:t>
            </w:r>
          </w:p>
        </w:tc>
        <w:tc>
          <w:tcPr>
            <w:tcW w:w="1276" w:type="dxa"/>
            <w:tcBorders>
              <w:top w:val="single" w:sz="4" w:space="0" w:color="C0C0C0"/>
              <w:left w:val="nil"/>
              <w:bottom w:val="single" w:sz="4" w:space="0" w:color="C0C0C0"/>
              <w:right w:val="single" w:sz="4" w:space="0" w:color="000080"/>
            </w:tcBorders>
            <w:shd w:val="clear" w:color="auto" w:fill="auto"/>
            <w:noWrap/>
            <w:vAlign w:val="center"/>
            <w:hideMark/>
          </w:tcPr>
          <w:p w:rsidR="000603FC" w:rsidRPr="00C87298" w:rsidRDefault="000603FC" w:rsidP="00C87298">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771,776</w:t>
            </w:r>
          </w:p>
        </w:tc>
        <w:tc>
          <w:tcPr>
            <w:tcW w:w="992" w:type="dxa"/>
            <w:tcBorders>
              <w:top w:val="single" w:sz="4" w:space="0" w:color="C0C0C0"/>
              <w:left w:val="nil"/>
              <w:bottom w:val="single" w:sz="4" w:space="0" w:color="C0C0C0"/>
              <w:right w:val="single" w:sz="4" w:space="0" w:color="000000"/>
            </w:tcBorders>
            <w:shd w:val="clear" w:color="auto" w:fill="auto"/>
            <w:noWrap/>
            <w:vAlign w:val="center"/>
            <w:hideMark/>
          </w:tcPr>
          <w:p w:rsidR="000603FC" w:rsidRPr="00C87298" w:rsidRDefault="000603FC" w:rsidP="00C8729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101,6</w:t>
            </w:r>
          </w:p>
        </w:tc>
      </w:tr>
      <w:tr w:rsidR="000603FC" w:rsidRPr="00C87298" w:rsidTr="00C87298">
        <w:trPr>
          <w:gridAfter w:val="1"/>
          <w:wAfter w:w="20" w:type="dxa"/>
          <w:trHeight w:val="363"/>
        </w:trPr>
        <w:tc>
          <w:tcPr>
            <w:tcW w:w="856" w:type="dxa"/>
            <w:tcBorders>
              <w:top w:val="nil"/>
              <w:left w:val="single" w:sz="4" w:space="0" w:color="000000"/>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rPr>
                <w:rFonts w:ascii="Arial" w:eastAsia="Times New Roman" w:hAnsi="Arial" w:cs="Arial"/>
                <w:color w:val="000000"/>
                <w:sz w:val="18"/>
                <w:szCs w:val="18"/>
                <w:lang w:eastAsia="hr-HR"/>
              </w:rPr>
            </w:pPr>
            <w:r w:rsidRPr="00C87298">
              <w:rPr>
                <w:rFonts w:ascii="Arial" w:eastAsia="Times New Roman" w:hAnsi="Arial" w:cs="Arial"/>
                <w:color w:val="000000"/>
                <w:sz w:val="18"/>
                <w:szCs w:val="18"/>
                <w:lang w:eastAsia="hr-HR"/>
              </w:rPr>
              <w:t>92211</w:t>
            </w:r>
          </w:p>
        </w:tc>
        <w:tc>
          <w:tcPr>
            <w:tcW w:w="4536" w:type="dxa"/>
            <w:gridSpan w:val="2"/>
            <w:tcBorders>
              <w:top w:val="nil"/>
              <w:left w:val="nil"/>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rPr>
                <w:rFonts w:ascii="Arial" w:eastAsia="Times New Roman" w:hAnsi="Arial" w:cs="Arial"/>
                <w:sz w:val="18"/>
                <w:szCs w:val="18"/>
                <w:lang w:eastAsia="hr-HR"/>
              </w:rPr>
            </w:pPr>
            <w:r w:rsidRPr="00C87298">
              <w:rPr>
                <w:rFonts w:ascii="Arial" w:eastAsia="Times New Roman" w:hAnsi="Arial" w:cs="Arial"/>
                <w:sz w:val="18"/>
                <w:szCs w:val="18"/>
                <w:lang w:eastAsia="hr-HR"/>
              </w:rPr>
              <w:t>Višak prihoda poslovanja</w:t>
            </w:r>
          </w:p>
        </w:tc>
        <w:tc>
          <w:tcPr>
            <w:tcW w:w="709" w:type="dxa"/>
            <w:tcBorders>
              <w:top w:val="nil"/>
              <w:left w:val="nil"/>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jc w:val="center"/>
              <w:rPr>
                <w:rFonts w:ascii="Arial" w:eastAsia="Times New Roman" w:hAnsi="Arial" w:cs="Arial"/>
                <w:b/>
                <w:bCs/>
                <w:color w:val="000000"/>
                <w:sz w:val="16"/>
                <w:szCs w:val="16"/>
                <w:lang w:eastAsia="hr-HR"/>
              </w:rPr>
            </w:pPr>
            <w:r w:rsidRPr="00C87298">
              <w:rPr>
                <w:rFonts w:ascii="Arial" w:eastAsia="Times New Roman" w:hAnsi="Arial" w:cs="Arial"/>
                <w:b/>
                <w:bCs/>
                <w:color w:val="000000"/>
                <w:sz w:val="16"/>
                <w:szCs w:val="16"/>
                <w:lang w:eastAsia="hr-HR"/>
              </w:rPr>
              <w:t>233</w:t>
            </w:r>
          </w:p>
        </w:tc>
        <w:tc>
          <w:tcPr>
            <w:tcW w:w="1275" w:type="dxa"/>
            <w:gridSpan w:val="2"/>
            <w:tcBorders>
              <w:top w:val="nil"/>
              <w:left w:val="nil"/>
              <w:bottom w:val="single" w:sz="4" w:space="0" w:color="C0C0C0"/>
              <w:right w:val="single" w:sz="4" w:space="0" w:color="000080"/>
            </w:tcBorders>
            <w:shd w:val="clear" w:color="auto" w:fill="auto"/>
            <w:noWrap/>
            <w:vAlign w:val="center"/>
            <w:hideMark/>
          </w:tcPr>
          <w:p w:rsidR="000603FC" w:rsidRPr="00C87298" w:rsidRDefault="000603FC" w:rsidP="004B2406">
            <w:pPr>
              <w:spacing w:after="0" w:line="240" w:lineRule="auto"/>
              <w:jc w:val="right"/>
              <w:rPr>
                <w:rFonts w:ascii="Arial" w:eastAsia="Times New Roman" w:hAnsi="Arial" w:cs="Arial"/>
                <w:sz w:val="16"/>
                <w:szCs w:val="16"/>
                <w:lang w:eastAsia="hr-HR"/>
              </w:rPr>
            </w:pPr>
            <w:r w:rsidRPr="00C87298">
              <w:rPr>
                <w:rFonts w:ascii="Arial" w:eastAsia="Times New Roman" w:hAnsi="Arial" w:cs="Arial"/>
                <w:sz w:val="16"/>
                <w:szCs w:val="16"/>
                <w:lang w:eastAsia="hr-HR"/>
              </w:rPr>
              <w:t>0</w:t>
            </w:r>
          </w:p>
        </w:tc>
        <w:tc>
          <w:tcPr>
            <w:tcW w:w="1276" w:type="dxa"/>
            <w:tcBorders>
              <w:top w:val="nil"/>
              <w:left w:val="nil"/>
              <w:bottom w:val="single" w:sz="4" w:space="0" w:color="C0C0C0"/>
              <w:right w:val="single" w:sz="4" w:space="0" w:color="000080"/>
            </w:tcBorders>
            <w:shd w:val="clear" w:color="auto" w:fill="auto"/>
            <w:noWrap/>
            <w:vAlign w:val="center"/>
            <w:hideMark/>
          </w:tcPr>
          <w:p w:rsidR="000603FC" w:rsidRPr="00C87298" w:rsidRDefault="000603FC" w:rsidP="00C87298">
            <w:pPr>
              <w:spacing w:after="0" w:line="240" w:lineRule="auto"/>
              <w:jc w:val="right"/>
              <w:rPr>
                <w:rFonts w:ascii="Arial" w:eastAsia="Times New Roman" w:hAnsi="Arial" w:cs="Arial"/>
                <w:sz w:val="16"/>
                <w:szCs w:val="16"/>
                <w:lang w:eastAsia="hr-HR"/>
              </w:rPr>
            </w:pPr>
            <w:r w:rsidRPr="00C87298">
              <w:rPr>
                <w:rFonts w:ascii="Arial" w:eastAsia="Times New Roman" w:hAnsi="Arial" w:cs="Arial"/>
                <w:sz w:val="16"/>
                <w:szCs w:val="16"/>
                <w:lang w:eastAsia="hr-HR"/>
              </w:rPr>
              <w:t>0</w:t>
            </w:r>
          </w:p>
        </w:tc>
        <w:tc>
          <w:tcPr>
            <w:tcW w:w="992" w:type="dxa"/>
            <w:tcBorders>
              <w:top w:val="nil"/>
              <w:left w:val="nil"/>
              <w:bottom w:val="single" w:sz="4" w:space="0" w:color="C0C0C0"/>
              <w:right w:val="single" w:sz="4" w:space="0" w:color="000000"/>
            </w:tcBorders>
            <w:shd w:val="clear" w:color="auto" w:fill="auto"/>
            <w:noWrap/>
            <w:vAlign w:val="center"/>
            <w:hideMark/>
          </w:tcPr>
          <w:p w:rsidR="000603FC" w:rsidRPr="00C87298" w:rsidRDefault="000603FC" w:rsidP="00C87298">
            <w:pPr>
              <w:spacing w:after="0" w:line="240" w:lineRule="auto"/>
              <w:jc w:val="right"/>
              <w:rPr>
                <w:rFonts w:ascii="Arial" w:eastAsia="Times New Roman" w:hAnsi="Arial" w:cs="Arial"/>
                <w:sz w:val="16"/>
                <w:szCs w:val="16"/>
                <w:lang w:eastAsia="hr-HR"/>
              </w:rPr>
            </w:pPr>
            <w:r w:rsidRPr="00C87298">
              <w:rPr>
                <w:rFonts w:ascii="Arial" w:eastAsia="Times New Roman" w:hAnsi="Arial" w:cs="Arial"/>
                <w:sz w:val="16"/>
                <w:szCs w:val="16"/>
                <w:lang w:eastAsia="hr-HR"/>
              </w:rPr>
              <w:t>-</w:t>
            </w:r>
          </w:p>
        </w:tc>
      </w:tr>
      <w:tr w:rsidR="000603FC" w:rsidRPr="00C87298" w:rsidTr="00C87298">
        <w:trPr>
          <w:gridAfter w:val="1"/>
          <w:wAfter w:w="20" w:type="dxa"/>
          <w:trHeight w:val="363"/>
        </w:trPr>
        <w:tc>
          <w:tcPr>
            <w:tcW w:w="856" w:type="dxa"/>
            <w:tcBorders>
              <w:top w:val="nil"/>
              <w:left w:val="single" w:sz="4" w:space="0" w:color="000000"/>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rPr>
                <w:rFonts w:ascii="Arial" w:eastAsia="Times New Roman" w:hAnsi="Arial" w:cs="Arial"/>
                <w:color w:val="000000"/>
                <w:sz w:val="18"/>
                <w:szCs w:val="18"/>
                <w:lang w:eastAsia="hr-HR"/>
              </w:rPr>
            </w:pPr>
            <w:r w:rsidRPr="00C87298">
              <w:rPr>
                <w:rFonts w:ascii="Arial" w:eastAsia="Times New Roman" w:hAnsi="Arial" w:cs="Arial"/>
                <w:color w:val="000000"/>
                <w:sz w:val="18"/>
                <w:szCs w:val="18"/>
                <w:lang w:eastAsia="hr-HR"/>
              </w:rPr>
              <w:t>92212</w:t>
            </w:r>
          </w:p>
        </w:tc>
        <w:tc>
          <w:tcPr>
            <w:tcW w:w="4536" w:type="dxa"/>
            <w:gridSpan w:val="2"/>
            <w:tcBorders>
              <w:top w:val="nil"/>
              <w:left w:val="nil"/>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rPr>
                <w:rFonts w:ascii="Arial" w:eastAsia="Times New Roman" w:hAnsi="Arial" w:cs="Arial"/>
                <w:sz w:val="18"/>
                <w:szCs w:val="18"/>
                <w:lang w:eastAsia="hr-HR"/>
              </w:rPr>
            </w:pPr>
            <w:r w:rsidRPr="00C87298">
              <w:rPr>
                <w:rFonts w:ascii="Arial" w:eastAsia="Times New Roman" w:hAnsi="Arial" w:cs="Arial"/>
                <w:sz w:val="18"/>
                <w:szCs w:val="18"/>
                <w:lang w:eastAsia="hr-HR"/>
              </w:rPr>
              <w:t>Višak prihoda od nefinancijske imovine</w:t>
            </w:r>
          </w:p>
        </w:tc>
        <w:tc>
          <w:tcPr>
            <w:tcW w:w="709" w:type="dxa"/>
            <w:tcBorders>
              <w:top w:val="nil"/>
              <w:left w:val="nil"/>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jc w:val="center"/>
              <w:rPr>
                <w:rFonts w:ascii="Arial" w:eastAsia="Times New Roman" w:hAnsi="Arial" w:cs="Arial"/>
                <w:b/>
                <w:bCs/>
                <w:color w:val="000000"/>
                <w:sz w:val="16"/>
                <w:szCs w:val="16"/>
                <w:lang w:eastAsia="hr-HR"/>
              </w:rPr>
            </w:pPr>
            <w:r w:rsidRPr="00C87298">
              <w:rPr>
                <w:rFonts w:ascii="Arial" w:eastAsia="Times New Roman" w:hAnsi="Arial" w:cs="Arial"/>
                <w:b/>
                <w:bCs/>
                <w:color w:val="000000"/>
                <w:sz w:val="16"/>
                <w:szCs w:val="16"/>
                <w:lang w:eastAsia="hr-HR"/>
              </w:rPr>
              <w:t>234</w:t>
            </w:r>
          </w:p>
        </w:tc>
        <w:tc>
          <w:tcPr>
            <w:tcW w:w="1275" w:type="dxa"/>
            <w:gridSpan w:val="2"/>
            <w:tcBorders>
              <w:top w:val="nil"/>
              <w:left w:val="nil"/>
              <w:bottom w:val="single" w:sz="4" w:space="0" w:color="C0C0C0"/>
              <w:right w:val="single" w:sz="4" w:space="0" w:color="000080"/>
            </w:tcBorders>
            <w:shd w:val="clear" w:color="auto" w:fill="auto"/>
            <w:noWrap/>
            <w:vAlign w:val="center"/>
            <w:hideMark/>
          </w:tcPr>
          <w:p w:rsidR="000603FC" w:rsidRPr="00C87298" w:rsidRDefault="000603FC" w:rsidP="004B2406">
            <w:pPr>
              <w:spacing w:after="0" w:line="240" w:lineRule="auto"/>
              <w:jc w:val="right"/>
              <w:rPr>
                <w:rFonts w:ascii="Arial" w:eastAsia="Times New Roman" w:hAnsi="Arial" w:cs="Arial"/>
                <w:sz w:val="16"/>
                <w:szCs w:val="16"/>
                <w:lang w:eastAsia="hr-HR"/>
              </w:rPr>
            </w:pPr>
            <w:r w:rsidRPr="00C87298">
              <w:rPr>
                <w:rFonts w:ascii="Arial" w:eastAsia="Times New Roman" w:hAnsi="Arial" w:cs="Arial"/>
                <w:sz w:val="16"/>
                <w:szCs w:val="16"/>
                <w:lang w:eastAsia="hr-HR"/>
              </w:rPr>
              <w:t>0</w:t>
            </w:r>
          </w:p>
        </w:tc>
        <w:tc>
          <w:tcPr>
            <w:tcW w:w="1276" w:type="dxa"/>
            <w:tcBorders>
              <w:top w:val="nil"/>
              <w:left w:val="nil"/>
              <w:bottom w:val="single" w:sz="4" w:space="0" w:color="C0C0C0"/>
              <w:right w:val="single" w:sz="4" w:space="0" w:color="000080"/>
            </w:tcBorders>
            <w:shd w:val="clear" w:color="auto" w:fill="auto"/>
            <w:noWrap/>
            <w:vAlign w:val="center"/>
            <w:hideMark/>
          </w:tcPr>
          <w:p w:rsidR="000603FC" w:rsidRPr="00C87298" w:rsidRDefault="000603FC" w:rsidP="00C87298">
            <w:pPr>
              <w:spacing w:after="0" w:line="240" w:lineRule="auto"/>
              <w:jc w:val="right"/>
              <w:rPr>
                <w:rFonts w:ascii="Arial" w:eastAsia="Times New Roman" w:hAnsi="Arial" w:cs="Arial"/>
                <w:sz w:val="16"/>
                <w:szCs w:val="16"/>
                <w:lang w:eastAsia="hr-HR"/>
              </w:rPr>
            </w:pPr>
            <w:r w:rsidRPr="00C87298">
              <w:rPr>
                <w:rFonts w:ascii="Arial" w:eastAsia="Times New Roman" w:hAnsi="Arial" w:cs="Arial"/>
                <w:sz w:val="16"/>
                <w:szCs w:val="16"/>
                <w:lang w:eastAsia="hr-HR"/>
              </w:rPr>
              <w:t>0</w:t>
            </w:r>
          </w:p>
        </w:tc>
        <w:tc>
          <w:tcPr>
            <w:tcW w:w="992" w:type="dxa"/>
            <w:tcBorders>
              <w:top w:val="nil"/>
              <w:left w:val="nil"/>
              <w:bottom w:val="single" w:sz="4" w:space="0" w:color="C0C0C0"/>
              <w:right w:val="single" w:sz="4" w:space="0" w:color="000000"/>
            </w:tcBorders>
            <w:shd w:val="clear" w:color="auto" w:fill="auto"/>
            <w:noWrap/>
            <w:vAlign w:val="center"/>
            <w:hideMark/>
          </w:tcPr>
          <w:p w:rsidR="000603FC" w:rsidRPr="00C87298" w:rsidRDefault="000603FC" w:rsidP="00C87298">
            <w:pPr>
              <w:spacing w:after="0" w:line="240" w:lineRule="auto"/>
              <w:jc w:val="right"/>
              <w:rPr>
                <w:rFonts w:ascii="Arial" w:eastAsia="Times New Roman" w:hAnsi="Arial" w:cs="Arial"/>
                <w:sz w:val="16"/>
                <w:szCs w:val="16"/>
                <w:lang w:eastAsia="hr-HR"/>
              </w:rPr>
            </w:pPr>
            <w:r w:rsidRPr="00C87298">
              <w:rPr>
                <w:rFonts w:ascii="Arial" w:eastAsia="Times New Roman" w:hAnsi="Arial" w:cs="Arial"/>
                <w:sz w:val="16"/>
                <w:szCs w:val="16"/>
                <w:lang w:eastAsia="hr-HR"/>
              </w:rPr>
              <w:t>-</w:t>
            </w:r>
          </w:p>
        </w:tc>
      </w:tr>
      <w:tr w:rsidR="000603FC" w:rsidRPr="00C87298" w:rsidTr="00C87298">
        <w:trPr>
          <w:gridAfter w:val="1"/>
          <w:wAfter w:w="20" w:type="dxa"/>
          <w:trHeight w:val="363"/>
        </w:trPr>
        <w:tc>
          <w:tcPr>
            <w:tcW w:w="856" w:type="dxa"/>
            <w:tcBorders>
              <w:top w:val="nil"/>
              <w:left w:val="single" w:sz="4" w:space="0" w:color="000000"/>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rPr>
                <w:rFonts w:ascii="Arial" w:eastAsia="Times New Roman" w:hAnsi="Arial" w:cs="Arial"/>
                <w:color w:val="000000"/>
                <w:sz w:val="18"/>
                <w:szCs w:val="18"/>
                <w:lang w:eastAsia="hr-HR"/>
              </w:rPr>
            </w:pPr>
            <w:r w:rsidRPr="00C87298">
              <w:rPr>
                <w:rFonts w:ascii="Arial" w:eastAsia="Times New Roman" w:hAnsi="Arial" w:cs="Arial"/>
                <w:color w:val="000000"/>
                <w:sz w:val="18"/>
                <w:szCs w:val="18"/>
                <w:lang w:eastAsia="hr-HR"/>
              </w:rPr>
              <w:t>92213</w:t>
            </w:r>
          </w:p>
        </w:tc>
        <w:tc>
          <w:tcPr>
            <w:tcW w:w="4536" w:type="dxa"/>
            <w:gridSpan w:val="2"/>
            <w:tcBorders>
              <w:top w:val="nil"/>
              <w:left w:val="nil"/>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rPr>
                <w:rFonts w:ascii="Arial" w:eastAsia="Times New Roman" w:hAnsi="Arial" w:cs="Arial"/>
                <w:sz w:val="18"/>
                <w:szCs w:val="18"/>
                <w:lang w:eastAsia="hr-HR"/>
              </w:rPr>
            </w:pPr>
            <w:r w:rsidRPr="00C87298">
              <w:rPr>
                <w:rFonts w:ascii="Arial" w:eastAsia="Times New Roman" w:hAnsi="Arial" w:cs="Arial"/>
                <w:sz w:val="18"/>
                <w:szCs w:val="18"/>
                <w:lang w:eastAsia="hr-HR"/>
              </w:rPr>
              <w:t>Višak primitaka od financijske imovine</w:t>
            </w:r>
          </w:p>
        </w:tc>
        <w:tc>
          <w:tcPr>
            <w:tcW w:w="709" w:type="dxa"/>
            <w:tcBorders>
              <w:top w:val="nil"/>
              <w:left w:val="nil"/>
              <w:bottom w:val="single" w:sz="4" w:space="0" w:color="C0C0C0"/>
              <w:right w:val="single" w:sz="4" w:space="0" w:color="000080"/>
            </w:tcBorders>
            <w:shd w:val="clear" w:color="auto" w:fill="auto"/>
            <w:vAlign w:val="center"/>
            <w:hideMark/>
          </w:tcPr>
          <w:p w:rsidR="000603FC" w:rsidRPr="00C87298" w:rsidRDefault="000603FC" w:rsidP="00C87298">
            <w:pPr>
              <w:spacing w:after="0" w:line="240" w:lineRule="auto"/>
              <w:jc w:val="center"/>
              <w:rPr>
                <w:rFonts w:ascii="Arial" w:eastAsia="Times New Roman" w:hAnsi="Arial" w:cs="Arial"/>
                <w:b/>
                <w:bCs/>
                <w:color w:val="000000"/>
                <w:sz w:val="16"/>
                <w:szCs w:val="16"/>
                <w:lang w:eastAsia="hr-HR"/>
              </w:rPr>
            </w:pPr>
            <w:r w:rsidRPr="00C87298">
              <w:rPr>
                <w:rFonts w:ascii="Arial" w:eastAsia="Times New Roman" w:hAnsi="Arial" w:cs="Arial"/>
                <w:b/>
                <w:bCs/>
                <w:color w:val="000000"/>
                <w:sz w:val="16"/>
                <w:szCs w:val="16"/>
                <w:lang w:eastAsia="hr-HR"/>
              </w:rPr>
              <w:t>235</w:t>
            </w:r>
          </w:p>
        </w:tc>
        <w:tc>
          <w:tcPr>
            <w:tcW w:w="1275" w:type="dxa"/>
            <w:gridSpan w:val="2"/>
            <w:tcBorders>
              <w:top w:val="nil"/>
              <w:left w:val="nil"/>
              <w:bottom w:val="single" w:sz="4" w:space="0" w:color="C0C0C0"/>
              <w:right w:val="single" w:sz="4" w:space="0" w:color="000080"/>
            </w:tcBorders>
            <w:shd w:val="clear" w:color="auto" w:fill="auto"/>
            <w:noWrap/>
            <w:vAlign w:val="center"/>
            <w:hideMark/>
          </w:tcPr>
          <w:p w:rsidR="000603FC" w:rsidRPr="00C87298" w:rsidRDefault="000603FC" w:rsidP="004B2406">
            <w:pPr>
              <w:spacing w:after="0" w:line="240" w:lineRule="auto"/>
              <w:jc w:val="right"/>
              <w:rPr>
                <w:rFonts w:ascii="Arial" w:eastAsia="Times New Roman" w:hAnsi="Arial" w:cs="Arial"/>
                <w:sz w:val="16"/>
                <w:szCs w:val="16"/>
                <w:lang w:eastAsia="hr-HR"/>
              </w:rPr>
            </w:pPr>
            <w:r w:rsidRPr="00C87298">
              <w:rPr>
                <w:rFonts w:ascii="Arial" w:eastAsia="Times New Roman" w:hAnsi="Arial" w:cs="Arial"/>
                <w:sz w:val="16"/>
                <w:szCs w:val="16"/>
                <w:lang w:eastAsia="hr-HR"/>
              </w:rPr>
              <w:t>759,696</w:t>
            </w:r>
          </w:p>
        </w:tc>
        <w:tc>
          <w:tcPr>
            <w:tcW w:w="1276" w:type="dxa"/>
            <w:tcBorders>
              <w:top w:val="nil"/>
              <w:left w:val="nil"/>
              <w:bottom w:val="single" w:sz="4" w:space="0" w:color="C0C0C0"/>
              <w:right w:val="single" w:sz="4" w:space="0" w:color="000080"/>
            </w:tcBorders>
            <w:shd w:val="clear" w:color="auto" w:fill="auto"/>
            <w:noWrap/>
            <w:vAlign w:val="center"/>
            <w:hideMark/>
          </w:tcPr>
          <w:p w:rsidR="000603FC" w:rsidRPr="00C87298" w:rsidRDefault="000603FC" w:rsidP="00C8729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771,776</w:t>
            </w:r>
          </w:p>
        </w:tc>
        <w:tc>
          <w:tcPr>
            <w:tcW w:w="992" w:type="dxa"/>
            <w:tcBorders>
              <w:top w:val="nil"/>
              <w:left w:val="nil"/>
              <w:bottom w:val="single" w:sz="4" w:space="0" w:color="C0C0C0"/>
              <w:right w:val="single" w:sz="4" w:space="0" w:color="000000"/>
            </w:tcBorders>
            <w:shd w:val="clear" w:color="auto" w:fill="auto"/>
            <w:noWrap/>
            <w:vAlign w:val="center"/>
            <w:hideMark/>
          </w:tcPr>
          <w:p w:rsidR="000603FC" w:rsidRPr="00C87298" w:rsidRDefault="000603FC" w:rsidP="00C8729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101,6</w:t>
            </w:r>
          </w:p>
        </w:tc>
      </w:tr>
    </w:tbl>
    <w:p w:rsidR="00C87298" w:rsidRDefault="00C87298" w:rsidP="00C87298">
      <w:pPr>
        <w:rPr>
          <w:i/>
        </w:rPr>
      </w:pPr>
      <w:r>
        <w:rPr>
          <w:i/>
        </w:rPr>
        <w:t>Isječak iz Bilance na dan 31.12.201</w:t>
      </w:r>
      <w:r w:rsidR="003F48D0">
        <w:rPr>
          <w:i/>
        </w:rPr>
        <w:t>9</w:t>
      </w:r>
      <w:r>
        <w:rPr>
          <w:i/>
        </w:rPr>
        <w:t xml:space="preserve">. </w:t>
      </w:r>
    </w:p>
    <w:p w:rsidR="005734FA" w:rsidRDefault="00C87298" w:rsidP="004A0847">
      <w:pPr>
        <w:jc w:val="both"/>
      </w:pPr>
      <w:r>
        <w:t>Zbog „minusa“ na žiroračunu bilo je potrebno iskazati primitak u razredu 8, te je to imalo za rezultat iskazivanja viška primitaka od f</w:t>
      </w:r>
      <w:r w:rsidR="005734FA">
        <w:t xml:space="preserve">inancijske imovine na AOP 235. </w:t>
      </w:r>
    </w:p>
    <w:p w:rsidR="00AB4430" w:rsidRPr="005734FA" w:rsidRDefault="009252D4" w:rsidP="005734FA">
      <w:pPr>
        <w:pStyle w:val="Odlomakpopisa"/>
        <w:numPr>
          <w:ilvl w:val="0"/>
          <w:numId w:val="2"/>
        </w:numPr>
        <w:jc w:val="both"/>
        <w:rPr>
          <w:b/>
        </w:rPr>
      </w:pPr>
      <w:r w:rsidRPr="005734FA">
        <w:rPr>
          <w:b/>
        </w:rPr>
        <w:t>AOP 236- MANJAK PRIHODA</w:t>
      </w:r>
    </w:p>
    <w:tbl>
      <w:tblPr>
        <w:tblW w:w="9608" w:type="dxa"/>
        <w:tblInd w:w="103" w:type="dxa"/>
        <w:tblLayout w:type="fixed"/>
        <w:tblLook w:val="04A0" w:firstRow="1" w:lastRow="0" w:firstColumn="1" w:lastColumn="0" w:noHBand="0" w:noVBand="1"/>
      </w:tblPr>
      <w:tblGrid>
        <w:gridCol w:w="846"/>
        <w:gridCol w:w="4404"/>
        <w:gridCol w:w="851"/>
        <w:gridCol w:w="1134"/>
        <w:gridCol w:w="1275"/>
        <w:gridCol w:w="1098"/>
      </w:tblGrid>
      <w:tr w:rsidR="00312CD5" w:rsidRPr="0042483E" w:rsidTr="009252D4">
        <w:trPr>
          <w:trHeight w:val="798"/>
        </w:trPr>
        <w:tc>
          <w:tcPr>
            <w:tcW w:w="846"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312CD5" w:rsidRPr="0042483E" w:rsidRDefault="00312CD5"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404" w:type="dxa"/>
            <w:tcBorders>
              <w:top w:val="single" w:sz="4" w:space="0" w:color="000000"/>
              <w:left w:val="nil"/>
              <w:bottom w:val="single" w:sz="4" w:space="0" w:color="000000"/>
              <w:right w:val="single" w:sz="4" w:space="0" w:color="000080"/>
            </w:tcBorders>
            <w:shd w:val="pct25" w:color="C0C0C0" w:fill="auto"/>
            <w:noWrap/>
            <w:vAlign w:val="center"/>
            <w:hideMark/>
          </w:tcPr>
          <w:p w:rsidR="00312CD5" w:rsidRPr="0042483E" w:rsidRDefault="00312CD5"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851" w:type="dxa"/>
            <w:tcBorders>
              <w:top w:val="single" w:sz="4" w:space="0" w:color="000000"/>
              <w:left w:val="nil"/>
              <w:bottom w:val="single" w:sz="4" w:space="0" w:color="000000"/>
              <w:right w:val="single" w:sz="4" w:space="0" w:color="000080"/>
            </w:tcBorders>
            <w:shd w:val="pct25" w:color="C0C0C0" w:fill="auto"/>
            <w:noWrap/>
            <w:vAlign w:val="center"/>
            <w:hideMark/>
          </w:tcPr>
          <w:p w:rsidR="00312CD5" w:rsidRPr="0042483E" w:rsidRDefault="00312CD5"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134" w:type="dxa"/>
            <w:tcBorders>
              <w:top w:val="single" w:sz="4" w:space="0" w:color="000000"/>
              <w:left w:val="nil"/>
              <w:bottom w:val="single" w:sz="4" w:space="0" w:color="000000"/>
              <w:right w:val="single" w:sz="4" w:space="0" w:color="000080"/>
            </w:tcBorders>
            <w:shd w:val="pct25" w:color="C0C0C0" w:fill="auto"/>
            <w:noWrap/>
            <w:vAlign w:val="center"/>
            <w:hideMark/>
          </w:tcPr>
          <w:p w:rsidR="00312CD5" w:rsidRPr="0042483E" w:rsidRDefault="00312CD5"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275" w:type="dxa"/>
            <w:tcBorders>
              <w:top w:val="single" w:sz="4" w:space="0" w:color="000000"/>
              <w:left w:val="nil"/>
              <w:bottom w:val="single" w:sz="4" w:space="0" w:color="000000"/>
              <w:right w:val="single" w:sz="4" w:space="0" w:color="000080"/>
            </w:tcBorders>
            <w:shd w:val="pct25" w:color="C0C0C0" w:fill="auto"/>
            <w:vAlign w:val="center"/>
            <w:hideMark/>
          </w:tcPr>
          <w:p w:rsidR="00312CD5" w:rsidRPr="0042483E" w:rsidRDefault="00312CD5"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1098" w:type="dxa"/>
            <w:tcBorders>
              <w:top w:val="single" w:sz="4" w:space="0" w:color="000000"/>
              <w:left w:val="nil"/>
              <w:bottom w:val="single" w:sz="4" w:space="0" w:color="000000"/>
              <w:right w:val="single" w:sz="4" w:space="0" w:color="000000"/>
            </w:tcBorders>
            <w:shd w:val="pct25" w:color="C0C0C0" w:fill="auto"/>
            <w:vAlign w:val="center"/>
            <w:hideMark/>
          </w:tcPr>
          <w:p w:rsidR="00312CD5" w:rsidRPr="0042483E" w:rsidRDefault="00312CD5"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312CD5" w:rsidRPr="0042483E" w:rsidTr="009252D4">
        <w:trPr>
          <w:trHeight w:val="334"/>
        </w:trPr>
        <w:tc>
          <w:tcPr>
            <w:tcW w:w="846" w:type="dxa"/>
            <w:tcBorders>
              <w:top w:val="nil"/>
              <w:left w:val="single" w:sz="4" w:space="0" w:color="000000"/>
              <w:bottom w:val="nil"/>
              <w:right w:val="single" w:sz="4" w:space="0" w:color="000080"/>
            </w:tcBorders>
            <w:shd w:val="clear" w:color="000000" w:fill="FFFFCC"/>
            <w:vAlign w:val="center"/>
            <w:hideMark/>
          </w:tcPr>
          <w:p w:rsidR="00312CD5" w:rsidRPr="0042483E" w:rsidRDefault="00312CD5"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404" w:type="dxa"/>
            <w:tcBorders>
              <w:top w:val="nil"/>
              <w:left w:val="nil"/>
              <w:bottom w:val="nil"/>
              <w:right w:val="single" w:sz="4" w:space="0" w:color="000080"/>
            </w:tcBorders>
            <w:shd w:val="clear" w:color="000000" w:fill="FFFFCC"/>
            <w:noWrap/>
            <w:vAlign w:val="center"/>
            <w:hideMark/>
          </w:tcPr>
          <w:p w:rsidR="00312CD5" w:rsidRPr="0042483E" w:rsidRDefault="00312CD5"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851" w:type="dxa"/>
            <w:tcBorders>
              <w:top w:val="nil"/>
              <w:left w:val="nil"/>
              <w:bottom w:val="nil"/>
              <w:right w:val="single" w:sz="4" w:space="0" w:color="000080"/>
            </w:tcBorders>
            <w:shd w:val="clear" w:color="000000" w:fill="FFFFCC"/>
            <w:noWrap/>
            <w:vAlign w:val="center"/>
            <w:hideMark/>
          </w:tcPr>
          <w:p w:rsidR="00312CD5" w:rsidRPr="0042483E" w:rsidRDefault="00312CD5"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134" w:type="dxa"/>
            <w:tcBorders>
              <w:top w:val="nil"/>
              <w:left w:val="nil"/>
              <w:bottom w:val="nil"/>
              <w:right w:val="single" w:sz="4" w:space="0" w:color="000080"/>
            </w:tcBorders>
            <w:shd w:val="clear" w:color="000000" w:fill="FFFFCC"/>
            <w:noWrap/>
            <w:vAlign w:val="center"/>
            <w:hideMark/>
          </w:tcPr>
          <w:p w:rsidR="00312CD5" w:rsidRPr="0042483E" w:rsidRDefault="00312CD5"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275" w:type="dxa"/>
            <w:tcBorders>
              <w:top w:val="nil"/>
              <w:left w:val="nil"/>
              <w:bottom w:val="nil"/>
              <w:right w:val="single" w:sz="4" w:space="0" w:color="000080"/>
            </w:tcBorders>
            <w:shd w:val="clear" w:color="000000" w:fill="FFFFCC"/>
            <w:vAlign w:val="center"/>
            <w:hideMark/>
          </w:tcPr>
          <w:p w:rsidR="00312CD5" w:rsidRPr="0042483E" w:rsidRDefault="00312CD5"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1098" w:type="dxa"/>
            <w:tcBorders>
              <w:top w:val="nil"/>
              <w:left w:val="nil"/>
              <w:bottom w:val="nil"/>
              <w:right w:val="single" w:sz="4" w:space="0" w:color="000000"/>
            </w:tcBorders>
            <w:shd w:val="clear" w:color="000000" w:fill="FFFFCC"/>
            <w:vAlign w:val="center"/>
            <w:hideMark/>
          </w:tcPr>
          <w:p w:rsidR="00312CD5" w:rsidRPr="0042483E" w:rsidRDefault="00312CD5"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427B32" w:rsidRPr="00312CD5" w:rsidTr="009252D4">
        <w:trPr>
          <w:trHeight w:val="274"/>
        </w:trPr>
        <w:tc>
          <w:tcPr>
            <w:tcW w:w="846"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rPr>
                <w:rFonts w:ascii="Arial" w:eastAsia="Times New Roman" w:hAnsi="Arial" w:cs="Arial"/>
                <w:color w:val="000000"/>
                <w:sz w:val="18"/>
                <w:szCs w:val="18"/>
                <w:lang w:eastAsia="hr-HR"/>
              </w:rPr>
            </w:pPr>
            <w:r w:rsidRPr="00312CD5">
              <w:rPr>
                <w:rFonts w:ascii="Arial" w:eastAsia="Times New Roman" w:hAnsi="Arial" w:cs="Arial"/>
                <w:color w:val="000000"/>
                <w:sz w:val="18"/>
                <w:szCs w:val="18"/>
                <w:lang w:eastAsia="hr-HR"/>
              </w:rPr>
              <w:t>9222</w:t>
            </w:r>
          </w:p>
        </w:tc>
        <w:tc>
          <w:tcPr>
            <w:tcW w:w="4404" w:type="dxa"/>
            <w:tcBorders>
              <w:top w:val="single" w:sz="4" w:space="0" w:color="C0C0C0"/>
              <w:left w:val="nil"/>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rPr>
                <w:rFonts w:ascii="Arial" w:eastAsia="Times New Roman" w:hAnsi="Arial" w:cs="Arial"/>
                <w:sz w:val="18"/>
                <w:szCs w:val="18"/>
                <w:lang w:eastAsia="hr-HR"/>
              </w:rPr>
            </w:pPr>
            <w:r w:rsidRPr="00312CD5">
              <w:rPr>
                <w:rFonts w:ascii="Arial" w:eastAsia="Times New Roman" w:hAnsi="Arial" w:cs="Arial"/>
                <w:sz w:val="18"/>
                <w:szCs w:val="18"/>
                <w:lang w:eastAsia="hr-HR"/>
              </w:rPr>
              <w:t>Manjak prihoda (AOP 237 do 239)</w:t>
            </w:r>
          </w:p>
        </w:tc>
        <w:tc>
          <w:tcPr>
            <w:tcW w:w="851" w:type="dxa"/>
            <w:tcBorders>
              <w:top w:val="single" w:sz="4" w:space="0" w:color="C0C0C0"/>
              <w:left w:val="nil"/>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jc w:val="center"/>
              <w:rPr>
                <w:rFonts w:ascii="Arial" w:eastAsia="Times New Roman" w:hAnsi="Arial" w:cs="Arial"/>
                <w:b/>
                <w:bCs/>
                <w:color w:val="000000"/>
                <w:sz w:val="16"/>
                <w:szCs w:val="16"/>
                <w:lang w:eastAsia="hr-HR"/>
              </w:rPr>
            </w:pPr>
            <w:r w:rsidRPr="00312CD5">
              <w:rPr>
                <w:rFonts w:ascii="Arial" w:eastAsia="Times New Roman" w:hAnsi="Arial" w:cs="Arial"/>
                <w:b/>
                <w:bCs/>
                <w:color w:val="000000"/>
                <w:sz w:val="16"/>
                <w:szCs w:val="16"/>
                <w:lang w:eastAsia="hr-HR"/>
              </w:rPr>
              <w:t>236</w:t>
            </w:r>
          </w:p>
        </w:tc>
        <w:tc>
          <w:tcPr>
            <w:tcW w:w="1134" w:type="dxa"/>
            <w:tcBorders>
              <w:top w:val="single" w:sz="4" w:space="0" w:color="C0C0C0"/>
              <w:left w:val="nil"/>
              <w:bottom w:val="single" w:sz="4" w:space="0" w:color="C0C0C0"/>
              <w:right w:val="single" w:sz="4" w:space="0" w:color="000080"/>
            </w:tcBorders>
            <w:shd w:val="clear" w:color="auto" w:fill="auto"/>
            <w:noWrap/>
            <w:vAlign w:val="center"/>
            <w:hideMark/>
          </w:tcPr>
          <w:p w:rsidR="00427B32" w:rsidRPr="00312CD5" w:rsidRDefault="00427B32" w:rsidP="004B2406">
            <w:pPr>
              <w:spacing w:after="0" w:line="240" w:lineRule="auto"/>
              <w:jc w:val="right"/>
              <w:rPr>
                <w:rFonts w:ascii="Arial" w:eastAsia="Times New Roman" w:hAnsi="Arial" w:cs="Arial"/>
                <w:b/>
                <w:bCs/>
                <w:color w:val="000080"/>
                <w:sz w:val="16"/>
                <w:szCs w:val="16"/>
                <w:lang w:eastAsia="hr-HR"/>
              </w:rPr>
            </w:pPr>
            <w:r w:rsidRPr="00312CD5">
              <w:rPr>
                <w:rFonts w:ascii="Arial" w:eastAsia="Times New Roman" w:hAnsi="Arial" w:cs="Arial"/>
                <w:b/>
                <w:bCs/>
                <w:color w:val="000080"/>
                <w:sz w:val="16"/>
                <w:szCs w:val="16"/>
                <w:lang w:eastAsia="hr-HR"/>
              </w:rPr>
              <w:t>24,536,756</w:t>
            </w:r>
          </w:p>
        </w:tc>
        <w:tc>
          <w:tcPr>
            <w:tcW w:w="1275" w:type="dxa"/>
            <w:tcBorders>
              <w:top w:val="single" w:sz="4" w:space="0" w:color="C0C0C0"/>
              <w:left w:val="nil"/>
              <w:bottom w:val="single" w:sz="4" w:space="0" w:color="C0C0C0"/>
              <w:right w:val="single" w:sz="4" w:space="0" w:color="000080"/>
            </w:tcBorders>
            <w:shd w:val="clear" w:color="auto" w:fill="auto"/>
            <w:noWrap/>
            <w:vAlign w:val="center"/>
            <w:hideMark/>
          </w:tcPr>
          <w:p w:rsidR="00427B32" w:rsidRPr="00312CD5" w:rsidRDefault="00427B32" w:rsidP="00312CD5">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31,069,267</w:t>
            </w:r>
          </w:p>
        </w:tc>
        <w:tc>
          <w:tcPr>
            <w:tcW w:w="1098" w:type="dxa"/>
            <w:tcBorders>
              <w:top w:val="single" w:sz="4" w:space="0" w:color="C0C0C0"/>
              <w:left w:val="nil"/>
              <w:bottom w:val="single" w:sz="4" w:space="0" w:color="C0C0C0"/>
              <w:right w:val="single" w:sz="4" w:space="0" w:color="000000"/>
            </w:tcBorders>
            <w:shd w:val="clear" w:color="auto" w:fill="auto"/>
            <w:noWrap/>
            <w:vAlign w:val="center"/>
            <w:hideMark/>
          </w:tcPr>
          <w:p w:rsidR="00427B32" w:rsidRPr="00312CD5" w:rsidRDefault="00427B32" w:rsidP="00312CD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126,6</w:t>
            </w:r>
          </w:p>
        </w:tc>
      </w:tr>
      <w:tr w:rsidR="00427B32" w:rsidRPr="00312CD5" w:rsidTr="009252D4">
        <w:trPr>
          <w:trHeight w:val="274"/>
        </w:trPr>
        <w:tc>
          <w:tcPr>
            <w:tcW w:w="846" w:type="dxa"/>
            <w:tcBorders>
              <w:top w:val="nil"/>
              <w:left w:val="single" w:sz="4" w:space="0" w:color="000000"/>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rPr>
                <w:rFonts w:ascii="Arial" w:eastAsia="Times New Roman" w:hAnsi="Arial" w:cs="Arial"/>
                <w:color w:val="000000"/>
                <w:sz w:val="18"/>
                <w:szCs w:val="18"/>
                <w:lang w:eastAsia="hr-HR"/>
              </w:rPr>
            </w:pPr>
            <w:r w:rsidRPr="00312CD5">
              <w:rPr>
                <w:rFonts w:ascii="Arial" w:eastAsia="Times New Roman" w:hAnsi="Arial" w:cs="Arial"/>
                <w:color w:val="000000"/>
                <w:sz w:val="18"/>
                <w:szCs w:val="18"/>
                <w:lang w:eastAsia="hr-HR"/>
              </w:rPr>
              <w:t>92221</w:t>
            </w:r>
          </w:p>
        </w:tc>
        <w:tc>
          <w:tcPr>
            <w:tcW w:w="4404" w:type="dxa"/>
            <w:tcBorders>
              <w:top w:val="nil"/>
              <w:left w:val="nil"/>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rPr>
                <w:rFonts w:ascii="Arial" w:eastAsia="Times New Roman" w:hAnsi="Arial" w:cs="Arial"/>
                <w:sz w:val="18"/>
                <w:szCs w:val="18"/>
                <w:lang w:eastAsia="hr-HR"/>
              </w:rPr>
            </w:pPr>
            <w:r w:rsidRPr="00312CD5">
              <w:rPr>
                <w:rFonts w:ascii="Arial" w:eastAsia="Times New Roman" w:hAnsi="Arial" w:cs="Arial"/>
                <w:sz w:val="18"/>
                <w:szCs w:val="18"/>
                <w:lang w:eastAsia="hr-HR"/>
              </w:rPr>
              <w:t>Manjak prihoda poslovanja</w:t>
            </w:r>
          </w:p>
        </w:tc>
        <w:tc>
          <w:tcPr>
            <w:tcW w:w="851" w:type="dxa"/>
            <w:tcBorders>
              <w:top w:val="nil"/>
              <w:left w:val="nil"/>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jc w:val="center"/>
              <w:rPr>
                <w:rFonts w:ascii="Arial" w:eastAsia="Times New Roman" w:hAnsi="Arial" w:cs="Arial"/>
                <w:b/>
                <w:bCs/>
                <w:color w:val="000000"/>
                <w:sz w:val="16"/>
                <w:szCs w:val="16"/>
                <w:lang w:eastAsia="hr-HR"/>
              </w:rPr>
            </w:pPr>
            <w:r w:rsidRPr="00312CD5">
              <w:rPr>
                <w:rFonts w:ascii="Arial" w:eastAsia="Times New Roman" w:hAnsi="Arial" w:cs="Arial"/>
                <w:b/>
                <w:bCs/>
                <w:color w:val="000000"/>
                <w:sz w:val="16"/>
                <w:szCs w:val="16"/>
                <w:lang w:eastAsia="hr-HR"/>
              </w:rPr>
              <w:t>237</w:t>
            </w:r>
          </w:p>
        </w:tc>
        <w:tc>
          <w:tcPr>
            <w:tcW w:w="1134" w:type="dxa"/>
            <w:tcBorders>
              <w:top w:val="nil"/>
              <w:left w:val="nil"/>
              <w:bottom w:val="single" w:sz="4" w:space="0" w:color="C0C0C0"/>
              <w:right w:val="single" w:sz="4" w:space="0" w:color="000080"/>
            </w:tcBorders>
            <w:shd w:val="clear" w:color="auto" w:fill="auto"/>
            <w:noWrap/>
            <w:vAlign w:val="center"/>
            <w:hideMark/>
          </w:tcPr>
          <w:p w:rsidR="00427B32" w:rsidRPr="00312CD5" w:rsidRDefault="00427B32" w:rsidP="004B2406">
            <w:pPr>
              <w:spacing w:after="0" w:line="240" w:lineRule="auto"/>
              <w:jc w:val="right"/>
              <w:rPr>
                <w:rFonts w:ascii="Arial" w:eastAsia="Times New Roman" w:hAnsi="Arial" w:cs="Arial"/>
                <w:sz w:val="16"/>
                <w:szCs w:val="16"/>
                <w:lang w:eastAsia="hr-HR"/>
              </w:rPr>
            </w:pPr>
            <w:r w:rsidRPr="00312CD5">
              <w:rPr>
                <w:rFonts w:ascii="Arial" w:eastAsia="Times New Roman" w:hAnsi="Arial" w:cs="Arial"/>
                <w:sz w:val="16"/>
                <w:szCs w:val="16"/>
                <w:lang w:eastAsia="hr-HR"/>
              </w:rPr>
              <w:t>21,058,090</w:t>
            </w:r>
          </w:p>
        </w:tc>
        <w:tc>
          <w:tcPr>
            <w:tcW w:w="1275" w:type="dxa"/>
            <w:tcBorders>
              <w:top w:val="nil"/>
              <w:left w:val="nil"/>
              <w:bottom w:val="single" w:sz="4" w:space="0" w:color="C0C0C0"/>
              <w:right w:val="single" w:sz="4" w:space="0" w:color="000080"/>
            </w:tcBorders>
            <w:shd w:val="clear" w:color="auto" w:fill="auto"/>
            <w:noWrap/>
            <w:vAlign w:val="center"/>
            <w:hideMark/>
          </w:tcPr>
          <w:p w:rsidR="00427B32" w:rsidRPr="00312CD5" w:rsidRDefault="00427B32" w:rsidP="00312CD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27,507,873</w:t>
            </w:r>
          </w:p>
        </w:tc>
        <w:tc>
          <w:tcPr>
            <w:tcW w:w="1098" w:type="dxa"/>
            <w:tcBorders>
              <w:top w:val="nil"/>
              <w:left w:val="nil"/>
              <w:bottom w:val="single" w:sz="4" w:space="0" w:color="C0C0C0"/>
              <w:right w:val="single" w:sz="4" w:space="0" w:color="000000"/>
            </w:tcBorders>
            <w:shd w:val="clear" w:color="auto" w:fill="auto"/>
            <w:noWrap/>
            <w:vAlign w:val="center"/>
            <w:hideMark/>
          </w:tcPr>
          <w:p w:rsidR="00427B32" w:rsidRPr="00312CD5" w:rsidRDefault="00427B32" w:rsidP="00312CD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130,6</w:t>
            </w:r>
          </w:p>
        </w:tc>
      </w:tr>
      <w:tr w:rsidR="00427B32" w:rsidRPr="00312CD5" w:rsidTr="009252D4">
        <w:trPr>
          <w:trHeight w:val="274"/>
        </w:trPr>
        <w:tc>
          <w:tcPr>
            <w:tcW w:w="846" w:type="dxa"/>
            <w:tcBorders>
              <w:top w:val="nil"/>
              <w:left w:val="single" w:sz="4" w:space="0" w:color="000000"/>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rPr>
                <w:rFonts w:ascii="Arial" w:eastAsia="Times New Roman" w:hAnsi="Arial" w:cs="Arial"/>
                <w:color w:val="000000"/>
                <w:sz w:val="18"/>
                <w:szCs w:val="18"/>
                <w:lang w:eastAsia="hr-HR"/>
              </w:rPr>
            </w:pPr>
            <w:r w:rsidRPr="00312CD5">
              <w:rPr>
                <w:rFonts w:ascii="Arial" w:eastAsia="Times New Roman" w:hAnsi="Arial" w:cs="Arial"/>
                <w:color w:val="000000"/>
                <w:sz w:val="18"/>
                <w:szCs w:val="18"/>
                <w:lang w:eastAsia="hr-HR"/>
              </w:rPr>
              <w:t>92222</w:t>
            </w:r>
          </w:p>
        </w:tc>
        <w:tc>
          <w:tcPr>
            <w:tcW w:w="4404" w:type="dxa"/>
            <w:tcBorders>
              <w:top w:val="nil"/>
              <w:left w:val="nil"/>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rPr>
                <w:rFonts w:ascii="Arial" w:eastAsia="Times New Roman" w:hAnsi="Arial" w:cs="Arial"/>
                <w:sz w:val="18"/>
                <w:szCs w:val="18"/>
                <w:lang w:eastAsia="hr-HR"/>
              </w:rPr>
            </w:pPr>
            <w:r w:rsidRPr="00312CD5">
              <w:rPr>
                <w:rFonts w:ascii="Arial" w:eastAsia="Times New Roman" w:hAnsi="Arial" w:cs="Arial"/>
                <w:sz w:val="18"/>
                <w:szCs w:val="18"/>
                <w:lang w:eastAsia="hr-HR"/>
              </w:rPr>
              <w:t>Manjak prihoda od nefinancijske imovine</w:t>
            </w:r>
          </w:p>
        </w:tc>
        <w:tc>
          <w:tcPr>
            <w:tcW w:w="851" w:type="dxa"/>
            <w:tcBorders>
              <w:top w:val="nil"/>
              <w:left w:val="nil"/>
              <w:bottom w:val="single" w:sz="4" w:space="0" w:color="C0C0C0"/>
              <w:right w:val="single" w:sz="4" w:space="0" w:color="000080"/>
            </w:tcBorders>
            <w:shd w:val="clear" w:color="auto" w:fill="auto"/>
            <w:vAlign w:val="center"/>
            <w:hideMark/>
          </w:tcPr>
          <w:p w:rsidR="00427B32" w:rsidRPr="00312CD5" w:rsidRDefault="00427B32" w:rsidP="00312CD5">
            <w:pPr>
              <w:spacing w:after="0" w:line="240" w:lineRule="auto"/>
              <w:jc w:val="center"/>
              <w:rPr>
                <w:rFonts w:ascii="Arial" w:eastAsia="Times New Roman" w:hAnsi="Arial" w:cs="Arial"/>
                <w:b/>
                <w:bCs/>
                <w:color w:val="000000"/>
                <w:sz w:val="16"/>
                <w:szCs w:val="16"/>
                <w:lang w:eastAsia="hr-HR"/>
              </w:rPr>
            </w:pPr>
            <w:r w:rsidRPr="00312CD5">
              <w:rPr>
                <w:rFonts w:ascii="Arial" w:eastAsia="Times New Roman" w:hAnsi="Arial" w:cs="Arial"/>
                <w:b/>
                <w:bCs/>
                <w:color w:val="000000"/>
                <w:sz w:val="16"/>
                <w:szCs w:val="16"/>
                <w:lang w:eastAsia="hr-HR"/>
              </w:rPr>
              <w:t>238</w:t>
            </w:r>
          </w:p>
        </w:tc>
        <w:tc>
          <w:tcPr>
            <w:tcW w:w="1134" w:type="dxa"/>
            <w:tcBorders>
              <w:top w:val="nil"/>
              <w:left w:val="nil"/>
              <w:bottom w:val="single" w:sz="4" w:space="0" w:color="C0C0C0"/>
              <w:right w:val="single" w:sz="4" w:space="0" w:color="000080"/>
            </w:tcBorders>
            <w:shd w:val="clear" w:color="auto" w:fill="auto"/>
            <w:noWrap/>
            <w:vAlign w:val="center"/>
            <w:hideMark/>
          </w:tcPr>
          <w:p w:rsidR="00427B32" w:rsidRPr="00312CD5" w:rsidRDefault="00427B32" w:rsidP="004B2406">
            <w:pPr>
              <w:spacing w:after="0" w:line="240" w:lineRule="auto"/>
              <w:jc w:val="right"/>
              <w:rPr>
                <w:rFonts w:ascii="Arial" w:eastAsia="Times New Roman" w:hAnsi="Arial" w:cs="Arial"/>
                <w:sz w:val="16"/>
                <w:szCs w:val="16"/>
                <w:lang w:eastAsia="hr-HR"/>
              </w:rPr>
            </w:pPr>
            <w:r w:rsidRPr="00312CD5">
              <w:rPr>
                <w:rFonts w:ascii="Arial" w:eastAsia="Times New Roman" w:hAnsi="Arial" w:cs="Arial"/>
                <w:sz w:val="16"/>
                <w:szCs w:val="16"/>
                <w:lang w:eastAsia="hr-HR"/>
              </w:rPr>
              <w:t>3,478,666</w:t>
            </w:r>
          </w:p>
        </w:tc>
        <w:tc>
          <w:tcPr>
            <w:tcW w:w="1275" w:type="dxa"/>
            <w:tcBorders>
              <w:top w:val="nil"/>
              <w:left w:val="nil"/>
              <w:bottom w:val="single" w:sz="4" w:space="0" w:color="C0C0C0"/>
              <w:right w:val="single" w:sz="4" w:space="0" w:color="000080"/>
            </w:tcBorders>
            <w:shd w:val="clear" w:color="auto" w:fill="auto"/>
            <w:noWrap/>
            <w:vAlign w:val="center"/>
            <w:hideMark/>
          </w:tcPr>
          <w:p w:rsidR="00427B32" w:rsidRPr="00312CD5" w:rsidRDefault="00427B32" w:rsidP="00312CD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3,561,394</w:t>
            </w:r>
          </w:p>
        </w:tc>
        <w:tc>
          <w:tcPr>
            <w:tcW w:w="1098" w:type="dxa"/>
            <w:tcBorders>
              <w:top w:val="nil"/>
              <w:left w:val="nil"/>
              <w:bottom w:val="single" w:sz="4" w:space="0" w:color="C0C0C0"/>
              <w:right w:val="single" w:sz="4" w:space="0" w:color="000000"/>
            </w:tcBorders>
            <w:shd w:val="clear" w:color="auto" w:fill="auto"/>
            <w:noWrap/>
            <w:vAlign w:val="center"/>
            <w:hideMark/>
          </w:tcPr>
          <w:p w:rsidR="00427B32" w:rsidRPr="00312CD5" w:rsidRDefault="00427B32" w:rsidP="00312CD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102,4</w:t>
            </w:r>
          </w:p>
        </w:tc>
      </w:tr>
    </w:tbl>
    <w:p w:rsidR="009252D4" w:rsidRDefault="009252D4" w:rsidP="009252D4">
      <w:pPr>
        <w:rPr>
          <w:i/>
        </w:rPr>
      </w:pPr>
      <w:r>
        <w:rPr>
          <w:i/>
        </w:rPr>
        <w:t>Isječak iz Bilance na dan 31.12.201</w:t>
      </w:r>
      <w:r w:rsidR="003F48D0">
        <w:rPr>
          <w:i/>
        </w:rPr>
        <w:t>9</w:t>
      </w:r>
      <w:r>
        <w:rPr>
          <w:i/>
        </w:rPr>
        <w:t xml:space="preserve">. </w:t>
      </w:r>
    </w:p>
    <w:p w:rsidR="009252D4" w:rsidRPr="009252D4" w:rsidRDefault="009252D4" w:rsidP="009252D4">
      <w:pPr>
        <w:jc w:val="both"/>
      </w:pPr>
      <w:r>
        <w:lastRenderedPageBreak/>
        <w:t>Na AOP 236 iskazan je kumulativni m</w:t>
      </w:r>
      <w:r w:rsidR="00197703">
        <w:t>anjak (</w:t>
      </w:r>
      <w:r>
        <w:t xml:space="preserve">manjak iz prethodnih godina </w:t>
      </w:r>
      <w:r w:rsidR="00427B32">
        <w:t>24.536.756, te manjak za 2019</w:t>
      </w:r>
      <w:r>
        <w:t xml:space="preserve">. godinu) te ukupan manjak poslovanja iznosi </w:t>
      </w:r>
      <w:r w:rsidR="00427B32">
        <w:t>31.069.267</w:t>
      </w:r>
      <w:r>
        <w:t xml:space="preserve"> kn, od čega je manjak prihoda poslovanja </w:t>
      </w:r>
      <w:r w:rsidR="00427B32">
        <w:t>27.507.873</w:t>
      </w:r>
      <w:r>
        <w:t xml:space="preserve"> kn  te manjak prihoda od nefinancijske imovine </w:t>
      </w:r>
      <w:r w:rsidR="00427B32">
        <w:t>3.561.394</w:t>
      </w:r>
      <w:r>
        <w:t xml:space="preserve"> kn. </w:t>
      </w:r>
    </w:p>
    <w:p w:rsidR="00312CD5" w:rsidRDefault="00C87298" w:rsidP="004A0847">
      <w:pPr>
        <w:jc w:val="both"/>
      </w:pPr>
      <w:r>
        <w:t xml:space="preserve">Sukladno čl. 84 Pravilnika o proračunskom računovodstvu i računskom planu izvršena je korekcija rezultata za utrošene kapitalne prijenose u iznosu od </w:t>
      </w:r>
      <w:r w:rsidR="00427B32">
        <w:t>2.366.097,95</w:t>
      </w:r>
      <w:r>
        <w:t>kn, pa postoji odstupanje od iskazanih pozicija u obrascu PR-RAS</w:t>
      </w:r>
      <w:r w:rsidR="00F9772C">
        <w:t xml:space="preserve"> (rezultat bez korekcije)</w:t>
      </w:r>
      <w:r>
        <w:t xml:space="preserve"> i Bilanc</w:t>
      </w:r>
      <w:r w:rsidR="00F9772C">
        <w:t>i (rezultat nakon korekcije).</w:t>
      </w:r>
      <w:r>
        <w:t xml:space="preserve"> </w:t>
      </w:r>
    </w:p>
    <w:p w:rsidR="00085422" w:rsidRPr="005734FA" w:rsidRDefault="007118C5" w:rsidP="005734FA">
      <w:pPr>
        <w:pStyle w:val="Odlomakpopisa"/>
        <w:numPr>
          <w:ilvl w:val="0"/>
          <w:numId w:val="3"/>
        </w:numPr>
        <w:jc w:val="both"/>
        <w:rPr>
          <w:b/>
        </w:rPr>
      </w:pPr>
      <w:r w:rsidRPr="005734FA">
        <w:rPr>
          <w:b/>
        </w:rPr>
        <w:t>AOP – 244 -245- IZVANBILANČNI ZAPISI</w:t>
      </w:r>
    </w:p>
    <w:tbl>
      <w:tblPr>
        <w:tblW w:w="9644" w:type="dxa"/>
        <w:tblInd w:w="103" w:type="dxa"/>
        <w:tblLayout w:type="fixed"/>
        <w:tblLook w:val="04A0" w:firstRow="1" w:lastRow="0" w:firstColumn="1" w:lastColumn="0" w:noHBand="0" w:noVBand="1"/>
      </w:tblPr>
      <w:tblGrid>
        <w:gridCol w:w="714"/>
        <w:gridCol w:w="15"/>
        <w:gridCol w:w="4521"/>
        <w:gridCol w:w="851"/>
        <w:gridCol w:w="1134"/>
        <w:gridCol w:w="1275"/>
        <w:gridCol w:w="1134"/>
      </w:tblGrid>
      <w:tr w:rsidR="00085422" w:rsidRPr="0042483E" w:rsidTr="007118C5">
        <w:trPr>
          <w:trHeight w:val="798"/>
        </w:trPr>
        <w:tc>
          <w:tcPr>
            <w:tcW w:w="714"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085422" w:rsidRPr="0042483E" w:rsidRDefault="00085422"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 xml:space="preserve">Račun iz </w:t>
            </w:r>
            <w:proofErr w:type="spellStart"/>
            <w:r w:rsidRPr="0042483E">
              <w:rPr>
                <w:rFonts w:ascii="Arial" w:eastAsia="Times New Roman" w:hAnsi="Arial" w:cs="Arial"/>
                <w:b/>
                <w:bCs/>
                <w:sz w:val="16"/>
                <w:szCs w:val="16"/>
                <w:lang w:eastAsia="hr-HR"/>
              </w:rPr>
              <w:t>rač</w:t>
            </w:r>
            <w:proofErr w:type="spellEnd"/>
            <w:r w:rsidRPr="0042483E">
              <w:rPr>
                <w:rFonts w:ascii="Arial" w:eastAsia="Times New Roman" w:hAnsi="Arial" w:cs="Arial"/>
                <w:b/>
                <w:bCs/>
                <w:sz w:val="16"/>
                <w:szCs w:val="16"/>
                <w:lang w:eastAsia="hr-HR"/>
              </w:rPr>
              <w:t>. plana</w:t>
            </w:r>
          </w:p>
        </w:tc>
        <w:tc>
          <w:tcPr>
            <w:tcW w:w="4536" w:type="dxa"/>
            <w:gridSpan w:val="2"/>
            <w:tcBorders>
              <w:top w:val="single" w:sz="4" w:space="0" w:color="000000"/>
              <w:left w:val="nil"/>
              <w:bottom w:val="single" w:sz="4" w:space="0" w:color="000000"/>
              <w:right w:val="single" w:sz="4" w:space="0" w:color="000080"/>
            </w:tcBorders>
            <w:shd w:val="pct25" w:color="C0C0C0" w:fill="auto"/>
            <w:noWrap/>
            <w:vAlign w:val="center"/>
            <w:hideMark/>
          </w:tcPr>
          <w:p w:rsidR="00085422" w:rsidRPr="0042483E" w:rsidRDefault="00085422"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Opis stavke</w:t>
            </w:r>
          </w:p>
        </w:tc>
        <w:tc>
          <w:tcPr>
            <w:tcW w:w="851" w:type="dxa"/>
            <w:tcBorders>
              <w:top w:val="single" w:sz="4" w:space="0" w:color="000000"/>
              <w:left w:val="nil"/>
              <w:bottom w:val="single" w:sz="4" w:space="0" w:color="000000"/>
              <w:right w:val="single" w:sz="4" w:space="0" w:color="000080"/>
            </w:tcBorders>
            <w:shd w:val="pct25" w:color="C0C0C0" w:fill="auto"/>
            <w:noWrap/>
            <w:vAlign w:val="center"/>
            <w:hideMark/>
          </w:tcPr>
          <w:p w:rsidR="00085422" w:rsidRPr="0042483E" w:rsidRDefault="00085422"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AOP</w:t>
            </w:r>
          </w:p>
        </w:tc>
        <w:tc>
          <w:tcPr>
            <w:tcW w:w="1134" w:type="dxa"/>
            <w:tcBorders>
              <w:top w:val="single" w:sz="4" w:space="0" w:color="000000"/>
              <w:left w:val="nil"/>
              <w:bottom w:val="single" w:sz="4" w:space="0" w:color="000000"/>
              <w:right w:val="single" w:sz="4" w:space="0" w:color="000080"/>
            </w:tcBorders>
            <w:shd w:val="pct25" w:color="C0C0C0" w:fill="auto"/>
            <w:noWrap/>
            <w:vAlign w:val="center"/>
            <w:hideMark/>
          </w:tcPr>
          <w:p w:rsidR="00085422" w:rsidRPr="0042483E" w:rsidRDefault="00085422"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1. siječnja</w:t>
            </w:r>
          </w:p>
        </w:tc>
        <w:tc>
          <w:tcPr>
            <w:tcW w:w="1275" w:type="dxa"/>
            <w:tcBorders>
              <w:top w:val="single" w:sz="4" w:space="0" w:color="000000"/>
              <w:left w:val="nil"/>
              <w:bottom w:val="single" w:sz="4" w:space="0" w:color="000000"/>
              <w:right w:val="single" w:sz="4" w:space="0" w:color="000080"/>
            </w:tcBorders>
            <w:shd w:val="pct25" w:color="C0C0C0" w:fill="auto"/>
            <w:vAlign w:val="center"/>
            <w:hideMark/>
          </w:tcPr>
          <w:p w:rsidR="00085422" w:rsidRPr="0042483E" w:rsidRDefault="00085422"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Stanje 31. prosinca</w:t>
            </w:r>
          </w:p>
        </w:tc>
        <w:tc>
          <w:tcPr>
            <w:tcW w:w="1134" w:type="dxa"/>
            <w:tcBorders>
              <w:top w:val="single" w:sz="4" w:space="0" w:color="000000"/>
              <w:left w:val="nil"/>
              <w:bottom w:val="single" w:sz="4" w:space="0" w:color="000000"/>
              <w:right w:val="single" w:sz="4" w:space="0" w:color="000000"/>
            </w:tcBorders>
            <w:shd w:val="pct25" w:color="C0C0C0" w:fill="auto"/>
            <w:vAlign w:val="center"/>
            <w:hideMark/>
          </w:tcPr>
          <w:p w:rsidR="00085422" w:rsidRPr="0042483E" w:rsidRDefault="00085422" w:rsidP="00085422">
            <w:pPr>
              <w:spacing w:after="0" w:line="240" w:lineRule="auto"/>
              <w:jc w:val="center"/>
              <w:rPr>
                <w:rFonts w:ascii="Arial" w:eastAsia="Times New Roman" w:hAnsi="Arial" w:cs="Arial"/>
                <w:b/>
                <w:bCs/>
                <w:sz w:val="16"/>
                <w:szCs w:val="16"/>
                <w:lang w:eastAsia="hr-HR"/>
              </w:rPr>
            </w:pPr>
            <w:r w:rsidRPr="0042483E">
              <w:rPr>
                <w:rFonts w:ascii="Arial" w:eastAsia="Times New Roman" w:hAnsi="Arial" w:cs="Arial"/>
                <w:b/>
                <w:bCs/>
                <w:sz w:val="16"/>
                <w:szCs w:val="16"/>
                <w:lang w:eastAsia="hr-HR"/>
              </w:rPr>
              <w:t>Indeks</w:t>
            </w:r>
            <w:r w:rsidRPr="0042483E">
              <w:rPr>
                <w:rFonts w:ascii="Arial" w:eastAsia="Times New Roman" w:hAnsi="Arial" w:cs="Arial"/>
                <w:b/>
                <w:bCs/>
                <w:sz w:val="16"/>
                <w:szCs w:val="16"/>
                <w:lang w:eastAsia="hr-HR"/>
              </w:rPr>
              <w:br/>
              <w:t>(5/4)</w:t>
            </w:r>
          </w:p>
        </w:tc>
      </w:tr>
      <w:tr w:rsidR="00085422" w:rsidRPr="0042483E" w:rsidTr="007118C5">
        <w:trPr>
          <w:trHeight w:val="334"/>
        </w:trPr>
        <w:tc>
          <w:tcPr>
            <w:tcW w:w="714" w:type="dxa"/>
            <w:tcBorders>
              <w:top w:val="nil"/>
              <w:left w:val="single" w:sz="4" w:space="0" w:color="000000"/>
              <w:bottom w:val="nil"/>
              <w:right w:val="single" w:sz="4" w:space="0" w:color="000080"/>
            </w:tcBorders>
            <w:shd w:val="clear" w:color="000000" w:fill="FFFFCC"/>
            <w:vAlign w:val="center"/>
            <w:hideMark/>
          </w:tcPr>
          <w:p w:rsidR="00085422" w:rsidRPr="0042483E" w:rsidRDefault="00085422"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1</w:t>
            </w:r>
          </w:p>
        </w:tc>
        <w:tc>
          <w:tcPr>
            <w:tcW w:w="4536" w:type="dxa"/>
            <w:gridSpan w:val="2"/>
            <w:tcBorders>
              <w:top w:val="nil"/>
              <w:left w:val="nil"/>
              <w:bottom w:val="nil"/>
              <w:right w:val="single" w:sz="4" w:space="0" w:color="000080"/>
            </w:tcBorders>
            <w:shd w:val="clear" w:color="000000" w:fill="FFFFCC"/>
            <w:noWrap/>
            <w:vAlign w:val="center"/>
            <w:hideMark/>
          </w:tcPr>
          <w:p w:rsidR="00085422" w:rsidRPr="0042483E" w:rsidRDefault="00085422"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2</w:t>
            </w:r>
          </w:p>
        </w:tc>
        <w:tc>
          <w:tcPr>
            <w:tcW w:w="851" w:type="dxa"/>
            <w:tcBorders>
              <w:top w:val="nil"/>
              <w:left w:val="nil"/>
              <w:bottom w:val="nil"/>
              <w:right w:val="single" w:sz="4" w:space="0" w:color="000080"/>
            </w:tcBorders>
            <w:shd w:val="clear" w:color="000000" w:fill="FFFFCC"/>
            <w:noWrap/>
            <w:vAlign w:val="center"/>
            <w:hideMark/>
          </w:tcPr>
          <w:p w:rsidR="00085422" w:rsidRPr="0042483E" w:rsidRDefault="00085422"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3</w:t>
            </w:r>
          </w:p>
        </w:tc>
        <w:tc>
          <w:tcPr>
            <w:tcW w:w="1134" w:type="dxa"/>
            <w:tcBorders>
              <w:top w:val="nil"/>
              <w:left w:val="nil"/>
              <w:bottom w:val="nil"/>
              <w:right w:val="single" w:sz="4" w:space="0" w:color="000080"/>
            </w:tcBorders>
            <w:shd w:val="clear" w:color="000000" w:fill="FFFFCC"/>
            <w:noWrap/>
            <w:vAlign w:val="center"/>
            <w:hideMark/>
          </w:tcPr>
          <w:p w:rsidR="00085422" w:rsidRPr="0042483E" w:rsidRDefault="00085422"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4</w:t>
            </w:r>
          </w:p>
        </w:tc>
        <w:tc>
          <w:tcPr>
            <w:tcW w:w="1275" w:type="dxa"/>
            <w:tcBorders>
              <w:top w:val="nil"/>
              <w:left w:val="nil"/>
              <w:bottom w:val="nil"/>
              <w:right w:val="single" w:sz="4" w:space="0" w:color="000080"/>
            </w:tcBorders>
            <w:shd w:val="clear" w:color="000000" w:fill="FFFFCC"/>
            <w:vAlign w:val="center"/>
            <w:hideMark/>
          </w:tcPr>
          <w:p w:rsidR="00085422" w:rsidRPr="0042483E" w:rsidRDefault="00085422"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5</w:t>
            </w:r>
          </w:p>
        </w:tc>
        <w:tc>
          <w:tcPr>
            <w:tcW w:w="1134" w:type="dxa"/>
            <w:tcBorders>
              <w:top w:val="nil"/>
              <w:left w:val="nil"/>
              <w:bottom w:val="nil"/>
              <w:right w:val="single" w:sz="4" w:space="0" w:color="000000"/>
            </w:tcBorders>
            <w:shd w:val="clear" w:color="000000" w:fill="FFFFCC"/>
            <w:vAlign w:val="center"/>
            <w:hideMark/>
          </w:tcPr>
          <w:p w:rsidR="00085422" w:rsidRPr="0042483E" w:rsidRDefault="00085422" w:rsidP="00085422">
            <w:pPr>
              <w:spacing w:after="0" w:line="240" w:lineRule="auto"/>
              <w:jc w:val="center"/>
              <w:rPr>
                <w:rFonts w:ascii="Arial" w:eastAsia="Times New Roman" w:hAnsi="Arial" w:cs="Arial"/>
                <w:b/>
                <w:bCs/>
                <w:color w:val="000080"/>
                <w:sz w:val="16"/>
                <w:szCs w:val="16"/>
                <w:lang w:eastAsia="hr-HR"/>
              </w:rPr>
            </w:pPr>
            <w:r w:rsidRPr="0042483E">
              <w:rPr>
                <w:rFonts w:ascii="Arial" w:eastAsia="Times New Roman" w:hAnsi="Arial" w:cs="Arial"/>
                <w:b/>
                <w:bCs/>
                <w:color w:val="000080"/>
                <w:sz w:val="16"/>
                <w:szCs w:val="16"/>
                <w:lang w:eastAsia="hr-HR"/>
              </w:rPr>
              <w:t>6</w:t>
            </w:r>
          </w:p>
        </w:tc>
      </w:tr>
      <w:tr w:rsidR="00F9772C" w:rsidRPr="00085422" w:rsidTr="007118C5">
        <w:trPr>
          <w:trHeight w:val="619"/>
        </w:trPr>
        <w:tc>
          <w:tcPr>
            <w:tcW w:w="729" w:type="dxa"/>
            <w:gridSpan w:val="2"/>
            <w:tcBorders>
              <w:top w:val="single" w:sz="4" w:space="0" w:color="C0C0C0"/>
              <w:left w:val="single" w:sz="4" w:space="0" w:color="000000"/>
              <w:bottom w:val="single" w:sz="4" w:space="0" w:color="C0C0C0"/>
              <w:right w:val="single" w:sz="4" w:space="0" w:color="000080"/>
            </w:tcBorders>
            <w:shd w:val="clear" w:color="auto" w:fill="auto"/>
            <w:vAlign w:val="center"/>
            <w:hideMark/>
          </w:tcPr>
          <w:p w:rsidR="00F9772C" w:rsidRPr="00085422" w:rsidRDefault="00F9772C" w:rsidP="00085422">
            <w:pPr>
              <w:spacing w:after="0" w:line="240" w:lineRule="auto"/>
              <w:rPr>
                <w:rFonts w:ascii="Arial" w:eastAsia="Times New Roman" w:hAnsi="Arial" w:cs="Arial"/>
                <w:color w:val="000000"/>
                <w:sz w:val="18"/>
                <w:szCs w:val="18"/>
                <w:lang w:eastAsia="hr-HR"/>
              </w:rPr>
            </w:pPr>
            <w:r w:rsidRPr="00085422">
              <w:rPr>
                <w:rFonts w:ascii="Arial" w:eastAsia="Times New Roman" w:hAnsi="Arial" w:cs="Arial"/>
                <w:color w:val="000000"/>
                <w:sz w:val="18"/>
                <w:szCs w:val="18"/>
                <w:lang w:eastAsia="hr-HR"/>
              </w:rPr>
              <w:t>991</w:t>
            </w:r>
          </w:p>
        </w:tc>
        <w:tc>
          <w:tcPr>
            <w:tcW w:w="4521" w:type="dxa"/>
            <w:tcBorders>
              <w:top w:val="single" w:sz="4" w:space="0" w:color="C0C0C0"/>
              <w:left w:val="nil"/>
              <w:bottom w:val="single" w:sz="4" w:space="0" w:color="C0C0C0"/>
              <w:right w:val="single" w:sz="4" w:space="0" w:color="000080"/>
            </w:tcBorders>
            <w:shd w:val="clear" w:color="auto" w:fill="auto"/>
            <w:vAlign w:val="center"/>
            <w:hideMark/>
          </w:tcPr>
          <w:p w:rsidR="00F9772C" w:rsidRPr="00085422" w:rsidRDefault="00F9772C" w:rsidP="00085422">
            <w:pPr>
              <w:spacing w:after="0" w:line="240" w:lineRule="auto"/>
              <w:rPr>
                <w:rFonts w:ascii="Arial" w:eastAsia="Times New Roman" w:hAnsi="Arial" w:cs="Arial"/>
                <w:sz w:val="18"/>
                <w:szCs w:val="18"/>
                <w:lang w:eastAsia="hr-HR"/>
              </w:rPr>
            </w:pPr>
            <w:proofErr w:type="spellStart"/>
            <w:r w:rsidRPr="00085422">
              <w:rPr>
                <w:rFonts w:ascii="Arial" w:eastAsia="Times New Roman" w:hAnsi="Arial" w:cs="Arial"/>
                <w:sz w:val="18"/>
                <w:szCs w:val="18"/>
                <w:lang w:eastAsia="hr-HR"/>
              </w:rPr>
              <w:t>Izvanbilančni</w:t>
            </w:r>
            <w:proofErr w:type="spellEnd"/>
            <w:r w:rsidRPr="00085422">
              <w:rPr>
                <w:rFonts w:ascii="Arial" w:eastAsia="Times New Roman" w:hAnsi="Arial" w:cs="Arial"/>
                <w:sz w:val="18"/>
                <w:szCs w:val="18"/>
                <w:lang w:eastAsia="hr-HR"/>
              </w:rPr>
              <w:t xml:space="preserve"> zapisi - aktiva (AOP 245)</w:t>
            </w:r>
          </w:p>
        </w:tc>
        <w:tc>
          <w:tcPr>
            <w:tcW w:w="851" w:type="dxa"/>
            <w:tcBorders>
              <w:top w:val="single" w:sz="4" w:space="0" w:color="C0C0C0"/>
              <w:left w:val="nil"/>
              <w:bottom w:val="single" w:sz="4" w:space="0" w:color="C0C0C0"/>
              <w:right w:val="single" w:sz="4" w:space="0" w:color="000080"/>
            </w:tcBorders>
            <w:shd w:val="clear" w:color="auto" w:fill="auto"/>
            <w:vAlign w:val="center"/>
            <w:hideMark/>
          </w:tcPr>
          <w:p w:rsidR="00F9772C" w:rsidRPr="00085422" w:rsidRDefault="00F9772C" w:rsidP="00085422">
            <w:pPr>
              <w:spacing w:after="0" w:line="240" w:lineRule="auto"/>
              <w:jc w:val="center"/>
              <w:rPr>
                <w:rFonts w:ascii="Arial" w:eastAsia="Times New Roman" w:hAnsi="Arial" w:cs="Arial"/>
                <w:b/>
                <w:bCs/>
                <w:color w:val="000000"/>
                <w:sz w:val="16"/>
                <w:szCs w:val="16"/>
                <w:lang w:eastAsia="hr-HR"/>
              </w:rPr>
            </w:pPr>
            <w:r w:rsidRPr="00085422">
              <w:rPr>
                <w:rFonts w:ascii="Arial" w:eastAsia="Times New Roman" w:hAnsi="Arial" w:cs="Arial"/>
                <w:b/>
                <w:bCs/>
                <w:color w:val="000000"/>
                <w:sz w:val="16"/>
                <w:szCs w:val="16"/>
                <w:lang w:eastAsia="hr-HR"/>
              </w:rPr>
              <w:t>244</w:t>
            </w:r>
          </w:p>
        </w:tc>
        <w:tc>
          <w:tcPr>
            <w:tcW w:w="1134" w:type="dxa"/>
            <w:tcBorders>
              <w:top w:val="single" w:sz="4" w:space="0" w:color="C0C0C0"/>
              <w:left w:val="nil"/>
              <w:bottom w:val="single" w:sz="4" w:space="0" w:color="C0C0C0"/>
              <w:right w:val="single" w:sz="4" w:space="0" w:color="000080"/>
            </w:tcBorders>
            <w:shd w:val="clear" w:color="auto" w:fill="auto"/>
            <w:noWrap/>
            <w:vAlign w:val="center"/>
            <w:hideMark/>
          </w:tcPr>
          <w:p w:rsidR="00F9772C" w:rsidRPr="00085422" w:rsidRDefault="00F9772C" w:rsidP="004B2406">
            <w:pPr>
              <w:spacing w:after="0" w:line="240" w:lineRule="auto"/>
              <w:jc w:val="right"/>
              <w:rPr>
                <w:rFonts w:ascii="Arial" w:eastAsia="Times New Roman" w:hAnsi="Arial" w:cs="Arial"/>
                <w:b/>
                <w:bCs/>
                <w:color w:val="000080"/>
                <w:sz w:val="16"/>
                <w:szCs w:val="16"/>
                <w:lang w:eastAsia="hr-HR"/>
              </w:rPr>
            </w:pPr>
            <w:r w:rsidRPr="00085422">
              <w:rPr>
                <w:rFonts w:ascii="Arial" w:eastAsia="Times New Roman" w:hAnsi="Arial" w:cs="Arial"/>
                <w:b/>
                <w:bCs/>
                <w:color w:val="000080"/>
                <w:sz w:val="16"/>
                <w:szCs w:val="16"/>
                <w:lang w:eastAsia="hr-HR"/>
              </w:rPr>
              <w:t>3,282,046</w:t>
            </w:r>
          </w:p>
        </w:tc>
        <w:tc>
          <w:tcPr>
            <w:tcW w:w="1275" w:type="dxa"/>
            <w:tcBorders>
              <w:top w:val="single" w:sz="4" w:space="0" w:color="C0C0C0"/>
              <w:left w:val="nil"/>
              <w:bottom w:val="single" w:sz="4" w:space="0" w:color="C0C0C0"/>
              <w:right w:val="single" w:sz="4" w:space="0" w:color="000080"/>
            </w:tcBorders>
            <w:shd w:val="clear" w:color="auto" w:fill="auto"/>
            <w:noWrap/>
            <w:vAlign w:val="center"/>
            <w:hideMark/>
          </w:tcPr>
          <w:p w:rsidR="00F9772C" w:rsidRPr="00085422" w:rsidRDefault="00F9772C" w:rsidP="00085422">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2,768,766</w:t>
            </w:r>
          </w:p>
        </w:tc>
        <w:tc>
          <w:tcPr>
            <w:tcW w:w="1134" w:type="dxa"/>
            <w:tcBorders>
              <w:top w:val="single" w:sz="4" w:space="0" w:color="C0C0C0"/>
              <w:left w:val="nil"/>
              <w:bottom w:val="single" w:sz="4" w:space="0" w:color="C0C0C0"/>
              <w:right w:val="single" w:sz="4" w:space="0" w:color="000000"/>
            </w:tcBorders>
            <w:shd w:val="clear" w:color="auto" w:fill="auto"/>
            <w:noWrap/>
            <w:vAlign w:val="center"/>
            <w:hideMark/>
          </w:tcPr>
          <w:p w:rsidR="00F9772C" w:rsidRPr="00085422" w:rsidRDefault="00F9772C" w:rsidP="00085422">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84,4</w:t>
            </w:r>
          </w:p>
        </w:tc>
      </w:tr>
      <w:tr w:rsidR="00F9772C" w:rsidRPr="00085422" w:rsidTr="007118C5">
        <w:trPr>
          <w:trHeight w:val="619"/>
        </w:trPr>
        <w:tc>
          <w:tcPr>
            <w:tcW w:w="729" w:type="dxa"/>
            <w:gridSpan w:val="2"/>
            <w:tcBorders>
              <w:top w:val="nil"/>
              <w:left w:val="single" w:sz="4" w:space="0" w:color="000000"/>
              <w:bottom w:val="single" w:sz="4" w:space="0" w:color="auto"/>
              <w:right w:val="single" w:sz="4" w:space="0" w:color="000080"/>
            </w:tcBorders>
            <w:shd w:val="clear" w:color="auto" w:fill="auto"/>
            <w:vAlign w:val="center"/>
            <w:hideMark/>
          </w:tcPr>
          <w:p w:rsidR="00F9772C" w:rsidRPr="00085422" w:rsidRDefault="00F9772C" w:rsidP="00085422">
            <w:pPr>
              <w:spacing w:after="0" w:line="240" w:lineRule="auto"/>
              <w:rPr>
                <w:rFonts w:ascii="Arial" w:eastAsia="Times New Roman" w:hAnsi="Arial" w:cs="Arial"/>
                <w:color w:val="000000"/>
                <w:sz w:val="18"/>
                <w:szCs w:val="18"/>
                <w:lang w:eastAsia="hr-HR"/>
              </w:rPr>
            </w:pPr>
            <w:r w:rsidRPr="00085422">
              <w:rPr>
                <w:rFonts w:ascii="Arial" w:eastAsia="Times New Roman" w:hAnsi="Arial" w:cs="Arial"/>
                <w:color w:val="000000"/>
                <w:sz w:val="18"/>
                <w:szCs w:val="18"/>
                <w:lang w:eastAsia="hr-HR"/>
              </w:rPr>
              <w:t>996</w:t>
            </w:r>
          </w:p>
        </w:tc>
        <w:tc>
          <w:tcPr>
            <w:tcW w:w="4521" w:type="dxa"/>
            <w:tcBorders>
              <w:top w:val="nil"/>
              <w:left w:val="nil"/>
              <w:bottom w:val="single" w:sz="4" w:space="0" w:color="auto"/>
              <w:right w:val="single" w:sz="4" w:space="0" w:color="000080"/>
            </w:tcBorders>
            <w:shd w:val="clear" w:color="auto" w:fill="auto"/>
            <w:vAlign w:val="center"/>
            <w:hideMark/>
          </w:tcPr>
          <w:p w:rsidR="00F9772C" w:rsidRPr="00085422" w:rsidRDefault="00F9772C" w:rsidP="00085422">
            <w:pPr>
              <w:spacing w:after="0" w:line="240" w:lineRule="auto"/>
              <w:rPr>
                <w:rFonts w:ascii="Arial" w:eastAsia="Times New Roman" w:hAnsi="Arial" w:cs="Arial"/>
                <w:sz w:val="18"/>
                <w:szCs w:val="18"/>
                <w:lang w:eastAsia="hr-HR"/>
              </w:rPr>
            </w:pPr>
            <w:proofErr w:type="spellStart"/>
            <w:r w:rsidRPr="00085422">
              <w:rPr>
                <w:rFonts w:ascii="Arial" w:eastAsia="Times New Roman" w:hAnsi="Arial" w:cs="Arial"/>
                <w:sz w:val="18"/>
                <w:szCs w:val="18"/>
                <w:lang w:eastAsia="hr-HR"/>
              </w:rPr>
              <w:t>Izvanbilančni</w:t>
            </w:r>
            <w:proofErr w:type="spellEnd"/>
            <w:r w:rsidRPr="00085422">
              <w:rPr>
                <w:rFonts w:ascii="Arial" w:eastAsia="Times New Roman" w:hAnsi="Arial" w:cs="Arial"/>
                <w:sz w:val="18"/>
                <w:szCs w:val="18"/>
                <w:lang w:eastAsia="hr-HR"/>
              </w:rPr>
              <w:t xml:space="preserve"> zapisi - pasiva</w:t>
            </w:r>
          </w:p>
        </w:tc>
        <w:tc>
          <w:tcPr>
            <w:tcW w:w="851" w:type="dxa"/>
            <w:tcBorders>
              <w:top w:val="nil"/>
              <w:left w:val="nil"/>
              <w:bottom w:val="single" w:sz="4" w:space="0" w:color="auto"/>
              <w:right w:val="single" w:sz="4" w:space="0" w:color="000080"/>
            </w:tcBorders>
            <w:shd w:val="clear" w:color="auto" w:fill="auto"/>
            <w:vAlign w:val="center"/>
            <w:hideMark/>
          </w:tcPr>
          <w:p w:rsidR="00F9772C" w:rsidRPr="00085422" w:rsidRDefault="00F9772C" w:rsidP="00085422">
            <w:pPr>
              <w:spacing w:after="0" w:line="240" w:lineRule="auto"/>
              <w:jc w:val="center"/>
              <w:rPr>
                <w:rFonts w:ascii="Arial" w:eastAsia="Times New Roman" w:hAnsi="Arial" w:cs="Arial"/>
                <w:b/>
                <w:bCs/>
                <w:color w:val="000000"/>
                <w:sz w:val="16"/>
                <w:szCs w:val="16"/>
                <w:lang w:eastAsia="hr-HR"/>
              </w:rPr>
            </w:pPr>
            <w:r w:rsidRPr="00085422">
              <w:rPr>
                <w:rFonts w:ascii="Arial" w:eastAsia="Times New Roman" w:hAnsi="Arial" w:cs="Arial"/>
                <w:b/>
                <w:bCs/>
                <w:color w:val="000000"/>
                <w:sz w:val="16"/>
                <w:szCs w:val="16"/>
                <w:lang w:eastAsia="hr-HR"/>
              </w:rPr>
              <w:t>245</w:t>
            </w:r>
          </w:p>
        </w:tc>
        <w:tc>
          <w:tcPr>
            <w:tcW w:w="1134" w:type="dxa"/>
            <w:tcBorders>
              <w:top w:val="nil"/>
              <w:left w:val="nil"/>
              <w:bottom w:val="single" w:sz="4" w:space="0" w:color="auto"/>
              <w:right w:val="single" w:sz="4" w:space="0" w:color="000080"/>
            </w:tcBorders>
            <w:shd w:val="clear" w:color="auto" w:fill="auto"/>
            <w:noWrap/>
            <w:vAlign w:val="center"/>
            <w:hideMark/>
          </w:tcPr>
          <w:p w:rsidR="00F9772C" w:rsidRPr="00085422" w:rsidRDefault="00F9772C" w:rsidP="004B2406">
            <w:pPr>
              <w:spacing w:after="0" w:line="240" w:lineRule="auto"/>
              <w:jc w:val="right"/>
              <w:rPr>
                <w:rFonts w:ascii="Arial" w:eastAsia="Times New Roman" w:hAnsi="Arial" w:cs="Arial"/>
                <w:sz w:val="16"/>
                <w:szCs w:val="16"/>
                <w:lang w:eastAsia="hr-HR"/>
              </w:rPr>
            </w:pPr>
            <w:r w:rsidRPr="00085422">
              <w:rPr>
                <w:rFonts w:ascii="Arial" w:eastAsia="Times New Roman" w:hAnsi="Arial" w:cs="Arial"/>
                <w:sz w:val="16"/>
                <w:szCs w:val="16"/>
                <w:lang w:eastAsia="hr-HR"/>
              </w:rPr>
              <w:t>3,282,046</w:t>
            </w:r>
          </w:p>
        </w:tc>
        <w:tc>
          <w:tcPr>
            <w:tcW w:w="1275" w:type="dxa"/>
            <w:tcBorders>
              <w:top w:val="nil"/>
              <w:left w:val="nil"/>
              <w:bottom w:val="single" w:sz="4" w:space="0" w:color="auto"/>
              <w:right w:val="single" w:sz="4" w:space="0" w:color="000080"/>
            </w:tcBorders>
            <w:shd w:val="clear" w:color="auto" w:fill="auto"/>
            <w:noWrap/>
            <w:vAlign w:val="center"/>
            <w:hideMark/>
          </w:tcPr>
          <w:p w:rsidR="00F9772C" w:rsidRPr="00085422" w:rsidRDefault="00F9772C" w:rsidP="00085422">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2,768,766</w:t>
            </w:r>
          </w:p>
        </w:tc>
        <w:tc>
          <w:tcPr>
            <w:tcW w:w="1134" w:type="dxa"/>
            <w:tcBorders>
              <w:top w:val="nil"/>
              <w:left w:val="nil"/>
              <w:bottom w:val="single" w:sz="4" w:space="0" w:color="auto"/>
              <w:right w:val="single" w:sz="4" w:space="0" w:color="000000"/>
            </w:tcBorders>
            <w:shd w:val="clear" w:color="auto" w:fill="auto"/>
            <w:noWrap/>
            <w:vAlign w:val="center"/>
            <w:hideMark/>
          </w:tcPr>
          <w:p w:rsidR="00F9772C" w:rsidRPr="00085422" w:rsidRDefault="00F9772C" w:rsidP="00085422">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84,4</w:t>
            </w:r>
          </w:p>
        </w:tc>
      </w:tr>
    </w:tbl>
    <w:p w:rsidR="007118C5" w:rsidRDefault="007118C5" w:rsidP="007118C5">
      <w:pPr>
        <w:rPr>
          <w:i/>
        </w:rPr>
      </w:pPr>
      <w:r>
        <w:rPr>
          <w:i/>
        </w:rPr>
        <w:t>Isječak iz Bilance na dan 31.12.201</w:t>
      </w:r>
      <w:r w:rsidR="00F9772C">
        <w:rPr>
          <w:i/>
        </w:rPr>
        <w:t>9</w:t>
      </w:r>
      <w:r>
        <w:rPr>
          <w:i/>
        </w:rPr>
        <w:t xml:space="preserve">. </w:t>
      </w:r>
    </w:p>
    <w:p w:rsidR="00F9772C" w:rsidRPr="00052577" w:rsidRDefault="00F9772C" w:rsidP="00F9772C">
      <w:pPr>
        <w:jc w:val="both"/>
      </w:pPr>
      <w:r w:rsidRPr="00B15856">
        <w:t xml:space="preserve">U </w:t>
      </w:r>
      <w:proofErr w:type="spellStart"/>
      <w:r w:rsidRPr="00B15856">
        <w:t>izvanbilančnim</w:t>
      </w:r>
      <w:proofErr w:type="spellEnd"/>
      <w:r w:rsidRPr="00B15856">
        <w:t xml:space="preserve"> zapisima evidentirana je </w:t>
      </w:r>
      <w:r w:rsidRPr="00B15856">
        <w:rPr>
          <w:b/>
        </w:rPr>
        <w:t>tuđa imovina dobivena na korištenje</w:t>
      </w:r>
      <w:r w:rsidRPr="00B15856">
        <w:t xml:space="preserve"> u iznosu </w:t>
      </w:r>
      <w:r>
        <w:rPr>
          <w:b/>
        </w:rPr>
        <w:t xml:space="preserve"> 11.784,05</w:t>
      </w:r>
      <w:r w:rsidRPr="00B15856">
        <w:t xml:space="preserve"> kn, sve prema </w:t>
      </w:r>
      <w:r w:rsidRPr="00B15856">
        <w:rPr>
          <w:i/>
        </w:rPr>
        <w:t>Izvješću Povjerenstva za popis financijske imovine i o</w:t>
      </w:r>
      <w:r>
        <w:rPr>
          <w:i/>
        </w:rPr>
        <w:t xml:space="preserve">bveza, te </w:t>
      </w:r>
      <w:proofErr w:type="spellStart"/>
      <w:r>
        <w:rPr>
          <w:i/>
        </w:rPr>
        <w:t>izvanbilančnih</w:t>
      </w:r>
      <w:proofErr w:type="spellEnd"/>
      <w:r>
        <w:rPr>
          <w:i/>
        </w:rPr>
        <w:t xml:space="preserve"> </w:t>
      </w:r>
      <w:proofErr w:type="spellStart"/>
      <w:r>
        <w:rPr>
          <w:i/>
        </w:rPr>
        <w:t>zapisa.</w:t>
      </w:r>
      <w:r w:rsidRPr="00B15856">
        <w:t>Sukladno</w:t>
      </w:r>
      <w:proofErr w:type="spellEnd"/>
      <w:r w:rsidRPr="00B15856">
        <w:t xml:space="preserve"> propisanoj obvezi vođenja pomoćne evidencije</w:t>
      </w:r>
      <w:r w:rsidRPr="00B15856">
        <w:rPr>
          <w:b/>
          <w:i/>
        </w:rPr>
        <w:t xml:space="preserve"> potencijalnih obveza po osnovi sudskih sporova u tijeku</w:t>
      </w:r>
      <w:r w:rsidRPr="00B15856">
        <w:t>, koje su ažurirane sa stanjem n</w:t>
      </w:r>
      <w:r>
        <w:t>a dan 30. lipnja i 31. prosinca.</w:t>
      </w:r>
      <w:r w:rsidRPr="00B15856">
        <w:t xml:space="preserve"> </w:t>
      </w:r>
      <w:r>
        <w:t>S</w:t>
      </w:r>
      <w:r w:rsidRPr="00B15856">
        <w:t xml:space="preserve">ukladno čl. 14. Pravilnika o financijskom izvještavanju u proračunskom računovodstvu („Narodne novine“, 03/15, 93/15, 135/15, 2/17, 28/17, 112/18 i 126/19),u u donjoj tablici prilaže se </w:t>
      </w:r>
      <w:r w:rsidRPr="00B15856">
        <w:rPr>
          <w:b/>
          <w:i/>
        </w:rPr>
        <w:t>POPIS SUDSKIH SPOROVA U TIJEKU</w:t>
      </w:r>
    </w:p>
    <w:tbl>
      <w:tblPr>
        <w:tblW w:w="9554" w:type="dxa"/>
        <w:tblInd w:w="93" w:type="dxa"/>
        <w:tblLook w:val="04A0" w:firstRow="1" w:lastRow="0" w:firstColumn="1" w:lastColumn="0" w:noHBand="0" w:noVBand="1"/>
      </w:tblPr>
      <w:tblGrid>
        <w:gridCol w:w="634"/>
        <w:gridCol w:w="1660"/>
        <w:gridCol w:w="3460"/>
        <w:gridCol w:w="2240"/>
        <w:gridCol w:w="1560"/>
      </w:tblGrid>
      <w:tr w:rsidR="00F9772C" w:rsidRPr="00B15856" w:rsidTr="004B2406">
        <w:trPr>
          <w:trHeight w:val="375"/>
        </w:trPr>
        <w:tc>
          <w:tcPr>
            <w:tcW w:w="7994" w:type="dxa"/>
            <w:gridSpan w:val="4"/>
            <w:tcBorders>
              <w:top w:val="nil"/>
              <w:left w:val="nil"/>
              <w:bottom w:val="nil"/>
              <w:right w:val="nil"/>
            </w:tcBorders>
            <w:shd w:val="clear" w:color="auto" w:fill="auto"/>
            <w:noWrap/>
            <w:vAlign w:val="bottom"/>
            <w:hideMark/>
          </w:tcPr>
          <w:p w:rsidR="00F9772C" w:rsidRPr="00B15856" w:rsidRDefault="00F9772C" w:rsidP="004B2406">
            <w:pPr>
              <w:spacing w:after="0" w:line="240" w:lineRule="auto"/>
              <w:rPr>
                <w:rFonts w:ascii="Calibri" w:eastAsia="Times New Roman" w:hAnsi="Calibri" w:cs="Times New Roman"/>
                <w:b/>
                <w:bCs/>
                <w:i/>
                <w:iCs/>
                <w:color w:val="000000"/>
                <w:sz w:val="16"/>
                <w:szCs w:val="16"/>
                <w:lang w:eastAsia="hr-HR"/>
              </w:rPr>
            </w:pPr>
            <w:r w:rsidRPr="00B15856">
              <w:rPr>
                <w:rFonts w:ascii="Calibri" w:eastAsia="Times New Roman" w:hAnsi="Calibri" w:cs="Times New Roman"/>
                <w:b/>
                <w:bCs/>
                <w:i/>
                <w:iCs/>
                <w:color w:val="000000"/>
                <w:sz w:val="16"/>
                <w:szCs w:val="16"/>
                <w:lang w:eastAsia="hr-HR"/>
              </w:rPr>
              <w:t>POTENCIJALNIE OBVEZE PO OSNOVI SUDSKIH SPOROVA</w:t>
            </w:r>
            <w:r w:rsidRPr="00B15856">
              <w:rPr>
                <w:rFonts w:ascii="Calibri" w:eastAsia="Times New Roman" w:hAnsi="Calibri" w:cs="Times New Roman"/>
                <w:color w:val="000000"/>
                <w:sz w:val="16"/>
                <w:szCs w:val="16"/>
                <w:lang w:eastAsia="hr-HR"/>
              </w:rPr>
              <w:t xml:space="preserve"> </w:t>
            </w:r>
            <w:r w:rsidRPr="00B15856">
              <w:rPr>
                <w:rFonts w:ascii="Calibri" w:eastAsia="Times New Roman" w:hAnsi="Calibri" w:cs="Times New Roman"/>
                <w:b/>
                <w:bCs/>
                <w:color w:val="000000"/>
                <w:sz w:val="16"/>
                <w:szCs w:val="16"/>
                <w:lang w:eastAsia="hr-HR"/>
              </w:rPr>
              <w:t>U TIJEKU</w:t>
            </w:r>
            <w:r w:rsidRPr="00B15856">
              <w:rPr>
                <w:rFonts w:ascii="Calibri" w:eastAsia="Times New Roman" w:hAnsi="Calibri" w:cs="Times New Roman"/>
                <w:color w:val="000000"/>
                <w:sz w:val="16"/>
                <w:szCs w:val="16"/>
                <w:lang w:eastAsia="hr-HR"/>
              </w:rPr>
              <w:t xml:space="preserve"> na dan 31.12.2019. god</w:t>
            </w:r>
          </w:p>
        </w:tc>
        <w:tc>
          <w:tcPr>
            <w:tcW w:w="1560" w:type="dxa"/>
            <w:tcBorders>
              <w:top w:val="nil"/>
              <w:left w:val="nil"/>
              <w:bottom w:val="nil"/>
              <w:right w:val="nil"/>
            </w:tcBorders>
            <w:shd w:val="clear" w:color="auto" w:fill="auto"/>
            <w:noWrap/>
            <w:vAlign w:val="bottom"/>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p>
        </w:tc>
      </w:tr>
      <w:tr w:rsidR="00F9772C" w:rsidRPr="00B15856" w:rsidTr="004B2406">
        <w:trPr>
          <w:trHeight w:val="375"/>
        </w:trPr>
        <w:tc>
          <w:tcPr>
            <w:tcW w:w="9554" w:type="dxa"/>
            <w:gridSpan w:val="5"/>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TUŽBE PROTIV SPECIJALNE BOLNICE ZA ORTOPEDIJU</w:t>
            </w:r>
          </w:p>
        </w:tc>
      </w:tr>
      <w:tr w:rsidR="00F9772C" w:rsidRPr="00B15856" w:rsidTr="004B2406">
        <w:trPr>
          <w:trHeight w:val="67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REDNI BROJ</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POSLOVNI BROJ</w:t>
            </w:r>
          </w:p>
        </w:tc>
        <w:tc>
          <w:tcPr>
            <w:tcW w:w="3460" w:type="dxa"/>
            <w:tcBorders>
              <w:top w:val="nil"/>
              <w:left w:val="nil"/>
              <w:bottom w:val="single" w:sz="4" w:space="0" w:color="auto"/>
              <w:right w:val="single" w:sz="4" w:space="0" w:color="auto"/>
            </w:tcBorders>
            <w:shd w:val="clear" w:color="auto" w:fill="auto"/>
            <w:noWrap/>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OPIS PRIRODE SPORA</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 xml:space="preserve">Procjena financijskog učinka koji može proisteći iz sudskog spora kao obveza ili </w:t>
            </w:r>
            <w:proofErr w:type="spellStart"/>
            <w:r w:rsidRPr="00B15856">
              <w:rPr>
                <w:rFonts w:ascii="Calibri" w:eastAsia="Times New Roman" w:hAnsi="Calibri" w:cs="Times New Roman"/>
                <w:b/>
                <w:bCs/>
                <w:color w:val="000000"/>
                <w:sz w:val="16"/>
                <w:szCs w:val="16"/>
                <w:lang w:eastAsia="hr-HR"/>
              </w:rPr>
              <w:t>imovlna</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i/>
                <w:iCs/>
                <w:color w:val="000000"/>
                <w:sz w:val="16"/>
                <w:szCs w:val="16"/>
                <w:lang w:eastAsia="hr-HR"/>
              </w:rPr>
            </w:pPr>
            <w:r w:rsidRPr="00B15856">
              <w:rPr>
                <w:rFonts w:ascii="Calibri" w:eastAsia="Times New Roman" w:hAnsi="Calibri" w:cs="Times New Roman"/>
                <w:i/>
                <w:iCs/>
                <w:color w:val="000000"/>
                <w:sz w:val="16"/>
                <w:szCs w:val="16"/>
                <w:lang w:eastAsia="hr-HR"/>
              </w:rPr>
              <w:t>procijenjeno vrijeme odljeva ili priljeva sredstava</w:t>
            </w:r>
          </w:p>
        </w:tc>
      </w:tr>
      <w:tr w:rsidR="00F9772C" w:rsidRPr="00B15856" w:rsidTr="004B2406">
        <w:trPr>
          <w:trHeight w:val="345"/>
        </w:trPr>
        <w:tc>
          <w:tcPr>
            <w:tcW w:w="634" w:type="dxa"/>
            <w:tcBorders>
              <w:top w:val="nil"/>
              <w:left w:val="single" w:sz="4" w:space="0" w:color="auto"/>
              <w:bottom w:val="single" w:sz="8" w:space="0" w:color="auto"/>
              <w:right w:val="single" w:sz="4" w:space="0" w:color="auto"/>
            </w:tcBorders>
            <w:shd w:val="clear" w:color="auto" w:fill="auto"/>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1</w:t>
            </w:r>
          </w:p>
        </w:tc>
        <w:tc>
          <w:tcPr>
            <w:tcW w:w="1660" w:type="dxa"/>
            <w:tcBorders>
              <w:top w:val="nil"/>
              <w:left w:val="nil"/>
              <w:bottom w:val="single" w:sz="8" w:space="0" w:color="auto"/>
              <w:right w:val="single" w:sz="4" w:space="0" w:color="auto"/>
            </w:tcBorders>
            <w:shd w:val="clear" w:color="auto" w:fill="auto"/>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 </w:t>
            </w:r>
          </w:p>
        </w:tc>
        <w:tc>
          <w:tcPr>
            <w:tcW w:w="3460" w:type="dxa"/>
            <w:tcBorders>
              <w:top w:val="nil"/>
              <w:left w:val="nil"/>
              <w:bottom w:val="single" w:sz="8" w:space="0" w:color="auto"/>
              <w:right w:val="single" w:sz="4" w:space="0" w:color="auto"/>
            </w:tcBorders>
            <w:shd w:val="clear" w:color="auto" w:fill="auto"/>
            <w:noWrap/>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2</w:t>
            </w:r>
          </w:p>
        </w:tc>
        <w:tc>
          <w:tcPr>
            <w:tcW w:w="2240" w:type="dxa"/>
            <w:tcBorders>
              <w:top w:val="nil"/>
              <w:left w:val="nil"/>
              <w:bottom w:val="single" w:sz="8" w:space="0" w:color="auto"/>
              <w:right w:val="single" w:sz="4" w:space="0" w:color="auto"/>
            </w:tcBorders>
            <w:shd w:val="clear" w:color="auto" w:fill="auto"/>
            <w:noWrap/>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5</w:t>
            </w:r>
          </w:p>
        </w:tc>
        <w:tc>
          <w:tcPr>
            <w:tcW w:w="1560" w:type="dxa"/>
            <w:tcBorders>
              <w:top w:val="nil"/>
              <w:left w:val="nil"/>
              <w:bottom w:val="single" w:sz="8" w:space="0" w:color="auto"/>
              <w:right w:val="single" w:sz="4" w:space="0" w:color="auto"/>
            </w:tcBorders>
            <w:shd w:val="clear" w:color="auto" w:fill="auto"/>
            <w:noWrap/>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6</w:t>
            </w:r>
          </w:p>
        </w:tc>
      </w:tr>
      <w:tr w:rsidR="00F9772C" w:rsidRPr="00B15856" w:rsidTr="004B2406">
        <w:trPr>
          <w:trHeight w:val="30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Pn</w:t>
            </w:r>
            <w:proofErr w:type="spellEnd"/>
            <w:r w:rsidRPr="00B15856">
              <w:rPr>
                <w:rFonts w:ascii="Calibri" w:eastAsia="Times New Roman" w:hAnsi="Calibri" w:cs="Times New Roman"/>
                <w:color w:val="000000"/>
                <w:sz w:val="16"/>
                <w:szCs w:val="16"/>
                <w:lang w:eastAsia="hr-HR"/>
              </w:rPr>
              <w:t xml:space="preserve"> 30/16</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 xml:space="preserve">tužba radi naknade štete </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350,000.00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0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 xml:space="preserve"> 5/18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10,000.00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 xml:space="preserve"> 2/18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10,000.00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4</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Pn</w:t>
            </w:r>
            <w:proofErr w:type="spellEnd"/>
            <w:r w:rsidRPr="00B15856">
              <w:rPr>
                <w:rFonts w:ascii="Calibri" w:eastAsia="Times New Roman" w:hAnsi="Calibri" w:cs="Times New Roman"/>
                <w:color w:val="000000"/>
                <w:sz w:val="16"/>
                <w:szCs w:val="16"/>
                <w:lang w:eastAsia="hr-HR"/>
              </w:rPr>
              <w:t xml:space="preserve"> 1369/11</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 xml:space="preserve">tužba radi naknade štete </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 xml:space="preserve">532 000,00 </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5</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Pn</w:t>
            </w:r>
            <w:proofErr w:type="spellEnd"/>
            <w:r w:rsidRPr="00B15856">
              <w:rPr>
                <w:rFonts w:ascii="Calibri" w:eastAsia="Times New Roman" w:hAnsi="Calibri" w:cs="Times New Roman"/>
                <w:color w:val="000000"/>
                <w:sz w:val="16"/>
                <w:szCs w:val="16"/>
                <w:lang w:eastAsia="hr-HR"/>
              </w:rPr>
              <w:t xml:space="preserve"> 158/16</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 xml:space="preserve">tužba radi naknade štete </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180,861.20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2019-</w:t>
            </w:r>
            <w:proofErr w:type="spellStart"/>
            <w:r w:rsidRPr="00B15856">
              <w:rPr>
                <w:rFonts w:ascii="Calibri" w:eastAsia="Times New Roman" w:hAnsi="Calibri" w:cs="Times New Roman"/>
                <w:color w:val="000000"/>
                <w:sz w:val="16"/>
                <w:szCs w:val="16"/>
                <w:lang w:eastAsia="hr-HR"/>
              </w:rPr>
              <w:t>2019</w:t>
            </w:r>
            <w:proofErr w:type="spellEnd"/>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6</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P-3535/16</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 xml:space="preserve">tužba radi naknade štete </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125,000.00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7</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Pn</w:t>
            </w:r>
            <w:proofErr w:type="spellEnd"/>
            <w:r w:rsidRPr="00B15856">
              <w:rPr>
                <w:rFonts w:ascii="Calibri" w:eastAsia="Times New Roman" w:hAnsi="Calibri" w:cs="Times New Roman"/>
                <w:color w:val="000000"/>
                <w:sz w:val="16"/>
                <w:szCs w:val="16"/>
                <w:lang w:eastAsia="hr-HR"/>
              </w:rPr>
              <w:t xml:space="preserve"> 156/16</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 xml:space="preserve">tužba radi naknade štete </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26,700.00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8</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Pn</w:t>
            </w:r>
            <w:proofErr w:type="spellEnd"/>
            <w:r w:rsidRPr="00B15856">
              <w:rPr>
                <w:rFonts w:ascii="Calibri" w:eastAsia="Times New Roman" w:hAnsi="Calibri" w:cs="Times New Roman"/>
                <w:color w:val="000000"/>
                <w:sz w:val="16"/>
                <w:szCs w:val="16"/>
                <w:lang w:eastAsia="hr-HR"/>
              </w:rPr>
              <w:t xml:space="preserve"> 1953/14</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 xml:space="preserve">tužba radi naknade štete </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135,000.00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9</w:t>
            </w:r>
          </w:p>
        </w:tc>
        <w:tc>
          <w:tcPr>
            <w:tcW w:w="16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Porvrv</w:t>
            </w:r>
            <w:proofErr w:type="spellEnd"/>
            <w:r w:rsidRPr="00B15856">
              <w:rPr>
                <w:rFonts w:ascii="Calibri" w:eastAsia="Times New Roman" w:hAnsi="Calibri" w:cs="Times New Roman"/>
                <w:color w:val="000000"/>
                <w:sz w:val="16"/>
                <w:szCs w:val="16"/>
                <w:lang w:eastAsia="hr-HR"/>
              </w:rPr>
              <w:t xml:space="preserve"> 217/18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1,039,892.78</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10</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-849/2018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lastRenderedPageBreak/>
              <w:t>11</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-834/2018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12</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-155/2019</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13</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-151/2019</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14</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-153/2019</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15</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-826/2018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16</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-825/2018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17</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-154/2019</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18</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-156/2019</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19</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-850/2019</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-827/2018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21</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-835/2018</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22</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-159/2019</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23</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Povrv</w:t>
            </w:r>
            <w:proofErr w:type="spellEnd"/>
            <w:r w:rsidRPr="00B15856">
              <w:rPr>
                <w:rFonts w:ascii="Calibri" w:eastAsia="Times New Roman" w:hAnsi="Calibri" w:cs="Times New Roman"/>
                <w:color w:val="000000"/>
                <w:sz w:val="16"/>
                <w:szCs w:val="16"/>
                <w:lang w:eastAsia="hr-HR"/>
              </w:rPr>
              <w:t>-152/2019</w:t>
            </w:r>
          </w:p>
        </w:tc>
        <w:tc>
          <w:tcPr>
            <w:tcW w:w="3460" w:type="dxa"/>
            <w:tcBorders>
              <w:top w:val="nil"/>
              <w:left w:val="nil"/>
              <w:bottom w:val="single" w:sz="4" w:space="0" w:color="auto"/>
              <w:right w:val="single" w:sz="4" w:space="0" w:color="auto"/>
            </w:tcBorders>
            <w:shd w:val="clear" w:color="auto" w:fill="auto"/>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sz w:val="16"/>
                <w:szCs w:val="16"/>
                <w:lang w:eastAsia="hr-HR"/>
              </w:rPr>
            </w:pPr>
            <w:r w:rsidRPr="00B15856">
              <w:rPr>
                <w:rFonts w:ascii="Calibri" w:eastAsia="Times New Roman" w:hAnsi="Calibri" w:cs="Times New Roman"/>
                <w:sz w:val="16"/>
                <w:szCs w:val="16"/>
                <w:lang w:eastAsia="hr-HR"/>
              </w:rPr>
              <w:t>1,000.00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30"/>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24</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P-3535/16</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tužba radi isplate</w:t>
            </w:r>
          </w:p>
        </w:tc>
        <w:tc>
          <w:tcPr>
            <w:tcW w:w="224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3,360.00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25</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-188/18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87,212.42</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26</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-140/18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98,731.41</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27</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P-2511/18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10,548.76</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28</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-151/18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69,757.64</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29</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-157/18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55,451.64</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30</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P-2481/18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94,382.80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31</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P-2479/18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78,435.21</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32</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-166/18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91,042.39</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33</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-175/18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54,901.73</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34</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-186/18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17,389.31</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35</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P-2480/18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94,314.41</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36</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proofErr w:type="spellStart"/>
            <w:r w:rsidRPr="00B15856">
              <w:rPr>
                <w:rFonts w:ascii="Calibri" w:eastAsia="Times New Roman" w:hAnsi="Calibri" w:cs="Times New Roman"/>
                <w:color w:val="000000"/>
                <w:sz w:val="16"/>
                <w:szCs w:val="16"/>
                <w:lang w:eastAsia="hr-HR"/>
              </w:rPr>
              <w:t>Pr</w:t>
            </w:r>
            <w:proofErr w:type="spellEnd"/>
            <w:r w:rsidRPr="00B15856">
              <w:rPr>
                <w:rFonts w:ascii="Calibri" w:eastAsia="Times New Roman" w:hAnsi="Calibri" w:cs="Times New Roman"/>
                <w:color w:val="000000"/>
                <w:sz w:val="16"/>
                <w:szCs w:val="16"/>
                <w:lang w:eastAsia="hr-HR"/>
              </w:rPr>
              <w:t>-190/18</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Radni spor-tužba liječnika za prekovremeni rad</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100,000.00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75"/>
        </w:trPr>
        <w:tc>
          <w:tcPr>
            <w:tcW w:w="634" w:type="dxa"/>
            <w:tcBorders>
              <w:top w:val="nil"/>
              <w:left w:val="single" w:sz="4" w:space="0" w:color="auto"/>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37</w:t>
            </w:r>
          </w:p>
        </w:tc>
        <w:tc>
          <w:tcPr>
            <w:tcW w:w="16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P-2635/19</w:t>
            </w:r>
          </w:p>
        </w:tc>
        <w:tc>
          <w:tcPr>
            <w:tcW w:w="346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 xml:space="preserve">tužba radi </w:t>
            </w:r>
            <w:proofErr w:type="spellStart"/>
            <w:r w:rsidRPr="00B15856">
              <w:rPr>
                <w:rFonts w:ascii="Calibri" w:eastAsia="Times New Roman" w:hAnsi="Calibri" w:cs="Times New Roman"/>
                <w:color w:val="000000"/>
                <w:sz w:val="16"/>
                <w:szCs w:val="16"/>
                <w:lang w:eastAsia="hr-HR"/>
              </w:rPr>
              <w:t>utvrđavanja</w:t>
            </w:r>
            <w:proofErr w:type="spellEnd"/>
            <w:r w:rsidRPr="00B15856">
              <w:rPr>
                <w:rFonts w:ascii="Calibri" w:eastAsia="Times New Roman" w:hAnsi="Calibri" w:cs="Times New Roman"/>
                <w:color w:val="000000"/>
                <w:sz w:val="16"/>
                <w:szCs w:val="16"/>
                <w:lang w:eastAsia="hr-HR"/>
              </w:rPr>
              <w:t xml:space="preserve"> prava vlasništva</w:t>
            </w:r>
          </w:p>
        </w:tc>
        <w:tc>
          <w:tcPr>
            <w:tcW w:w="2240" w:type="dxa"/>
            <w:tcBorders>
              <w:top w:val="nil"/>
              <w:left w:val="nil"/>
              <w:bottom w:val="single" w:sz="4" w:space="0" w:color="auto"/>
              <w:right w:val="single" w:sz="4" w:space="0" w:color="auto"/>
            </w:tcBorders>
            <w:shd w:val="clear" w:color="auto" w:fill="auto"/>
            <w:vAlign w:val="center"/>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10,000.00</w:t>
            </w:r>
          </w:p>
        </w:tc>
        <w:tc>
          <w:tcPr>
            <w:tcW w:w="1560" w:type="dxa"/>
            <w:tcBorders>
              <w:top w:val="nil"/>
              <w:left w:val="nil"/>
              <w:bottom w:val="single" w:sz="4" w:space="0" w:color="auto"/>
              <w:right w:val="single" w:sz="4" w:space="0" w:color="auto"/>
            </w:tcBorders>
            <w:shd w:val="clear" w:color="auto" w:fill="auto"/>
            <w:noWrap/>
            <w:hideMark/>
          </w:tcPr>
          <w:p w:rsidR="00F9772C" w:rsidRPr="00B15856" w:rsidRDefault="00F9772C" w:rsidP="004B2406">
            <w:pPr>
              <w:spacing w:after="0" w:line="240" w:lineRule="auto"/>
              <w:jc w:val="center"/>
              <w:rPr>
                <w:rFonts w:ascii="Calibri" w:eastAsia="Times New Roman" w:hAnsi="Calibri" w:cs="Times New Roman"/>
                <w:color w:val="000000"/>
                <w:sz w:val="16"/>
                <w:szCs w:val="16"/>
                <w:lang w:eastAsia="hr-HR"/>
              </w:rPr>
            </w:pPr>
            <w:r w:rsidRPr="00B15856">
              <w:rPr>
                <w:rFonts w:ascii="Calibri" w:eastAsia="Times New Roman" w:hAnsi="Calibri" w:cs="Times New Roman"/>
                <w:color w:val="000000"/>
                <w:sz w:val="16"/>
                <w:szCs w:val="16"/>
                <w:lang w:eastAsia="hr-HR"/>
              </w:rPr>
              <w:t>2020-2021</w:t>
            </w:r>
          </w:p>
        </w:tc>
      </w:tr>
      <w:tr w:rsidR="00F9772C" w:rsidRPr="00B15856" w:rsidTr="004B2406">
        <w:trPr>
          <w:trHeight w:val="315"/>
        </w:trPr>
        <w:tc>
          <w:tcPr>
            <w:tcW w:w="5754" w:type="dxa"/>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F9772C" w:rsidRPr="00B15856" w:rsidRDefault="00F9772C" w:rsidP="004B2406">
            <w:pPr>
              <w:spacing w:after="0" w:line="240" w:lineRule="auto"/>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ukupno</w:t>
            </w:r>
          </w:p>
        </w:tc>
        <w:tc>
          <w:tcPr>
            <w:tcW w:w="2240" w:type="dxa"/>
            <w:tcBorders>
              <w:top w:val="nil"/>
              <w:left w:val="nil"/>
              <w:bottom w:val="single" w:sz="4" w:space="0" w:color="auto"/>
              <w:right w:val="single" w:sz="4" w:space="0" w:color="auto"/>
            </w:tcBorders>
            <w:shd w:val="clear" w:color="000000" w:fill="DCE6F1"/>
            <w:noWrap/>
            <w:vAlign w:val="center"/>
            <w:hideMark/>
          </w:tcPr>
          <w:p w:rsidR="00F9772C" w:rsidRPr="00B15856" w:rsidRDefault="00F9772C" w:rsidP="004B2406">
            <w:pPr>
              <w:spacing w:after="0" w:line="240" w:lineRule="auto"/>
              <w:jc w:val="center"/>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2,756,981.70</w:t>
            </w:r>
          </w:p>
        </w:tc>
        <w:tc>
          <w:tcPr>
            <w:tcW w:w="1560" w:type="dxa"/>
            <w:tcBorders>
              <w:top w:val="nil"/>
              <w:left w:val="nil"/>
              <w:bottom w:val="single" w:sz="4" w:space="0" w:color="auto"/>
              <w:right w:val="single" w:sz="4" w:space="0" w:color="auto"/>
            </w:tcBorders>
            <w:shd w:val="clear" w:color="000000" w:fill="DCE6F1"/>
            <w:noWrap/>
            <w:vAlign w:val="center"/>
            <w:hideMark/>
          </w:tcPr>
          <w:p w:rsidR="00F9772C" w:rsidRPr="00B15856" w:rsidRDefault="00F9772C" w:rsidP="004B2406">
            <w:pPr>
              <w:spacing w:after="0" w:line="240" w:lineRule="auto"/>
              <w:rPr>
                <w:rFonts w:ascii="Calibri" w:eastAsia="Times New Roman" w:hAnsi="Calibri" w:cs="Times New Roman"/>
                <w:b/>
                <w:bCs/>
                <w:color w:val="000000"/>
                <w:sz w:val="16"/>
                <w:szCs w:val="16"/>
                <w:lang w:eastAsia="hr-HR"/>
              </w:rPr>
            </w:pPr>
            <w:r w:rsidRPr="00B15856">
              <w:rPr>
                <w:rFonts w:ascii="Calibri" w:eastAsia="Times New Roman" w:hAnsi="Calibri" w:cs="Times New Roman"/>
                <w:b/>
                <w:bCs/>
                <w:color w:val="000000"/>
                <w:sz w:val="16"/>
                <w:szCs w:val="16"/>
                <w:lang w:eastAsia="hr-HR"/>
              </w:rPr>
              <w:t> </w:t>
            </w:r>
          </w:p>
        </w:tc>
      </w:tr>
    </w:tbl>
    <w:p w:rsidR="00F9772C" w:rsidRPr="002E1DBF" w:rsidRDefault="00F9772C" w:rsidP="00F9772C">
      <w:r w:rsidRPr="002E1DBF">
        <w:rPr>
          <w:b/>
        </w:rPr>
        <w:t>Izvor:</w:t>
      </w:r>
      <w:r w:rsidRPr="002E1DBF">
        <w:t xml:space="preserve"> pomoćna evidencija</w:t>
      </w:r>
      <w:r w:rsidRPr="002E1DBF">
        <w:rPr>
          <w:b/>
          <w:i/>
        </w:rPr>
        <w:t xml:space="preserve"> potencijalnih obveza po osnovi sudskih sporova u tijeku</w:t>
      </w:r>
      <w:r w:rsidRPr="002E1DBF">
        <w:t>, ažurirane sa stanjem na dan 31. prosinca 201</w:t>
      </w:r>
      <w:r>
        <w:t>9</w:t>
      </w:r>
      <w:r w:rsidRPr="002E1DBF">
        <w:t>. godine</w:t>
      </w:r>
    </w:p>
    <w:p w:rsidR="005734FA" w:rsidRDefault="008B39F2" w:rsidP="004A0847">
      <w:pPr>
        <w:jc w:val="both"/>
      </w:pPr>
      <w:r>
        <w:t xml:space="preserve">U 2019. godini je isplaćen sudski spor u iznosu od 180.861,20 kuna. </w:t>
      </w:r>
    </w:p>
    <w:p w:rsidR="008F4CF9" w:rsidRDefault="008F4CF9" w:rsidP="004A0847">
      <w:pPr>
        <w:jc w:val="both"/>
      </w:pPr>
    </w:p>
    <w:p w:rsidR="008F4CF9" w:rsidRDefault="008F4CF9" w:rsidP="004A0847">
      <w:pPr>
        <w:jc w:val="both"/>
      </w:pPr>
    </w:p>
    <w:p w:rsidR="008F4CF9" w:rsidRDefault="008F4CF9" w:rsidP="004A0847">
      <w:pPr>
        <w:jc w:val="both"/>
      </w:pPr>
    </w:p>
    <w:p w:rsidR="008F4CF9" w:rsidRDefault="008F4CF9" w:rsidP="004A0847">
      <w:pPr>
        <w:jc w:val="both"/>
      </w:pPr>
    </w:p>
    <w:p w:rsidR="008F4CF9" w:rsidRDefault="008F4CF9" w:rsidP="004A0847">
      <w:pPr>
        <w:jc w:val="both"/>
      </w:pPr>
    </w:p>
    <w:p w:rsidR="007118C5" w:rsidRDefault="007118C5" w:rsidP="007118C5">
      <w:pPr>
        <w:pStyle w:val="Naslov2"/>
        <w:rPr>
          <w:color w:val="auto"/>
          <w:u w:val="single"/>
        </w:rPr>
      </w:pPr>
      <w:r w:rsidRPr="00197703">
        <w:rPr>
          <w:color w:val="auto"/>
          <w:u w:val="single"/>
        </w:rPr>
        <w:t>II BILJEŠKE UZ IZVJEŠTAJ O OBVEZAMA (OBRAZAC OBVEZE)</w:t>
      </w:r>
    </w:p>
    <w:p w:rsidR="00197703" w:rsidRPr="00197703" w:rsidRDefault="00197703" w:rsidP="00197703"/>
    <w:p w:rsidR="00077B1E" w:rsidRPr="00077B1E" w:rsidRDefault="007118C5" w:rsidP="007118C5">
      <w:pPr>
        <w:pStyle w:val="Odlomakpopisa"/>
        <w:numPr>
          <w:ilvl w:val="0"/>
          <w:numId w:val="1"/>
        </w:numPr>
        <w:jc w:val="both"/>
        <w:rPr>
          <w:b/>
        </w:rPr>
      </w:pPr>
      <w:r w:rsidRPr="007118C5">
        <w:rPr>
          <w:b/>
        </w:rPr>
        <w:t>AOP -036</w:t>
      </w:r>
      <w:r w:rsidR="00C87407">
        <w:rPr>
          <w:b/>
        </w:rPr>
        <w:t>/037</w:t>
      </w:r>
      <w:r w:rsidRPr="007118C5">
        <w:rPr>
          <w:b/>
        </w:rPr>
        <w:t>- STANJE OBVEZA NA KRAJU IZVJEŠTAJNOG RAZDOBLJA</w:t>
      </w:r>
    </w:p>
    <w:tbl>
      <w:tblPr>
        <w:tblStyle w:val="Reetkatablice"/>
        <w:tblW w:w="0" w:type="auto"/>
        <w:tblLook w:val="04A0" w:firstRow="1" w:lastRow="0" w:firstColumn="1" w:lastColumn="0" w:noHBand="0" w:noVBand="1"/>
      </w:tblPr>
      <w:tblGrid>
        <w:gridCol w:w="7143"/>
        <w:gridCol w:w="551"/>
        <w:gridCol w:w="1594"/>
      </w:tblGrid>
      <w:tr w:rsidR="006829A9" w:rsidRPr="006829A9" w:rsidTr="006829A9">
        <w:trPr>
          <w:trHeight w:val="255"/>
        </w:trPr>
        <w:tc>
          <w:tcPr>
            <w:tcW w:w="8060" w:type="dxa"/>
            <w:hideMark/>
          </w:tcPr>
          <w:p w:rsidR="006829A9" w:rsidRPr="006829A9" w:rsidRDefault="006829A9">
            <w:pPr>
              <w:rPr>
                <w:b/>
                <w:bCs/>
                <w:i/>
              </w:rPr>
            </w:pPr>
            <w:r w:rsidRPr="006829A9">
              <w:rPr>
                <w:b/>
                <w:bCs/>
                <w:i/>
              </w:rPr>
              <w:t>Stanje obveza na kraju izvještajnog razdoblja (AOP 001+002-019) i (AOP 037+090)</w:t>
            </w:r>
          </w:p>
        </w:tc>
        <w:tc>
          <w:tcPr>
            <w:tcW w:w="460" w:type="dxa"/>
            <w:hideMark/>
          </w:tcPr>
          <w:p w:rsidR="006829A9" w:rsidRPr="006829A9" w:rsidRDefault="006829A9" w:rsidP="006829A9">
            <w:pPr>
              <w:rPr>
                <w:b/>
                <w:bCs/>
                <w:i/>
              </w:rPr>
            </w:pPr>
            <w:r w:rsidRPr="006829A9">
              <w:rPr>
                <w:b/>
                <w:bCs/>
                <w:i/>
              </w:rPr>
              <w:t>036</w:t>
            </w:r>
          </w:p>
        </w:tc>
        <w:tc>
          <w:tcPr>
            <w:tcW w:w="1660" w:type="dxa"/>
            <w:hideMark/>
          </w:tcPr>
          <w:p w:rsidR="006829A9" w:rsidRPr="006829A9" w:rsidRDefault="006829A9" w:rsidP="006829A9">
            <w:pPr>
              <w:rPr>
                <w:b/>
                <w:bCs/>
                <w:i/>
              </w:rPr>
            </w:pPr>
            <w:r w:rsidRPr="006829A9">
              <w:rPr>
                <w:b/>
                <w:bCs/>
                <w:i/>
              </w:rPr>
              <w:t>33,902,998</w:t>
            </w:r>
          </w:p>
        </w:tc>
      </w:tr>
      <w:tr w:rsidR="006829A9" w:rsidRPr="006829A9" w:rsidTr="006829A9">
        <w:trPr>
          <w:trHeight w:val="255"/>
        </w:trPr>
        <w:tc>
          <w:tcPr>
            <w:tcW w:w="8060" w:type="dxa"/>
            <w:hideMark/>
          </w:tcPr>
          <w:p w:rsidR="006829A9" w:rsidRPr="006829A9" w:rsidRDefault="006829A9">
            <w:pPr>
              <w:rPr>
                <w:b/>
                <w:bCs/>
                <w:i/>
              </w:rPr>
            </w:pPr>
            <w:r w:rsidRPr="006829A9">
              <w:rPr>
                <w:b/>
                <w:bCs/>
                <w:i/>
              </w:rPr>
              <w:t>Stanje dospjelih obveza na kraju izvještajnog razdoblja (AOP 038+043+079+084)</w:t>
            </w:r>
          </w:p>
        </w:tc>
        <w:tc>
          <w:tcPr>
            <w:tcW w:w="460" w:type="dxa"/>
            <w:hideMark/>
          </w:tcPr>
          <w:p w:rsidR="006829A9" w:rsidRPr="006829A9" w:rsidRDefault="006829A9" w:rsidP="006829A9">
            <w:pPr>
              <w:rPr>
                <w:b/>
                <w:bCs/>
                <w:i/>
              </w:rPr>
            </w:pPr>
            <w:r w:rsidRPr="006829A9">
              <w:rPr>
                <w:b/>
                <w:bCs/>
                <w:i/>
              </w:rPr>
              <w:t>037</w:t>
            </w:r>
          </w:p>
        </w:tc>
        <w:tc>
          <w:tcPr>
            <w:tcW w:w="1660" w:type="dxa"/>
            <w:hideMark/>
          </w:tcPr>
          <w:p w:rsidR="006829A9" w:rsidRPr="006829A9" w:rsidRDefault="006829A9" w:rsidP="006829A9">
            <w:pPr>
              <w:rPr>
                <w:b/>
                <w:bCs/>
                <w:i/>
              </w:rPr>
            </w:pPr>
            <w:r w:rsidRPr="006829A9">
              <w:rPr>
                <w:b/>
                <w:bCs/>
                <w:i/>
              </w:rPr>
              <w:t>30,208,963</w:t>
            </w:r>
          </w:p>
        </w:tc>
      </w:tr>
    </w:tbl>
    <w:p w:rsidR="007118C5" w:rsidRDefault="007118C5" w:rsidP="007118C5">
      <w:pPr>
        <w:rPr>
          <w:i/>
        </w:rPr>
      </w:pPr>
      <w:bookmarkStart w:id="0" w:name="_GoBack"/>
      <w:bookmarkEnd w:id="0"/>
      <w:r>
        <w:rPr>
          <w:i/>
        </w:rPr>
        <w:t>Isječak iz obrasca Obveze na dan 31.12.201</w:t>
      </w:r>
      <w:r w:rsidR="00055E70">
        <w:rPr>
          <w:i/>
        </w:rPr>
        <w:t>9</w:t>
      </w:r>
      <w:r>
        <w:rPr>
          <w:i/>
        </w:rPr>
        <w:t xml:space="preserve">. </w:t>
      </w:r>
    </w:p>
    <w:p w:rsidR="00F67802" w:rsidRDefault="00F67802" w:rsidP="00F67802">
      <w:pPr>
        <w:jc w:val="both"/>
      </w:pPr>
      <w:r>
        <w:t>Na AOP 036 su iskazane dospjele i nedospjele obveze. U iznos je uključena i obveza za zaposlenike za 12 mj</w:t>
      </w:r>
      <w:r w:rsidR="00197703">
        <w:t>.</w:t>
      </w:r>
      <w:r>
        <w:t>/201</w:t>
      </w:r>
      <w:r w:rsidR="00055E70">
        <w:t>9</w:t>
      </w:r>
      <w:r>
        <w:t>, obveza za manje izvršeni rad</w:t>
      </w:r>
      <w:r w:rsidR="00197703">
        <w:t xml:space="preserve"> prema HZZO</w:t>
      </w:r>
      <w:r>
        <w:t xml:space="preserve"> u iznosu od </w:t>
      </w:r>
      <w:r w:rsidR="00055E70">
        <w:t>7.342.292,02</w:t>
      </w:r>
      <w:r>
        <w:t xml:space="preserve"> kn, obveza za kratkoročni kredit u iznosu od </w:t>
      </w:r>
      <w:r w:rsidR="00055E70">
        <w:t>771.776 te</w:t>
      </w:r>
      <w:r>
        <w:t xml:space="preserve"> obveze prema dobavljačima. </w:t>
      </w:r>
    </w:p>
    <w:p w:rsidR="00885F09" w:rsidRDefault="00885F09" w:rsidP="00F67802">
      <w:pPr>
        <w:jc w:val="both"/>
      </w:pPr>
    </w:p>
    <w:p w:rsidR="005734FA" w:rsidRDefault="005734FA" w:rsidP="00F67802">
      <w:pPr>
        <w:jc w:val="both"/>
      </w:pPr>
    </w:p>
    <w:p w:rsidR="005734FA" w:rsidRDefault="005734FA" w:rsidP="00F67802">
      <w:pPr>
        <w:jc w:val="both"/>
      </w:pPr>
    </w:p>
    <w:p w:rsidR="005734FA" w:rsidRDefault="005734FA" w:rsidP="00F67802">
      <w:pPr>
        <w:jc w:val="both"/>
      </w:pPr>
    </w:p>
    <w:p w:rsidR="005734FA" w:rsidRDefault="005734FA" w:rsidP="00F67802">
      <w:pPr>
        <w:jc w:val="both"/>
      </w:pPr>
    </w:p>
    <w:p w:rsidR="005734FA" w:rsidRDefault="005734FA" w:rsidP="00F67802">
      <w:pPr>
        <w:jc w:val="both"/>
      </w:pPr>
    </w:p>
    <w:p w:rsidR="005734FA" w:rsidRDefault="005734FA" w:rsidP="00F67802">
      <w:pPr>
        <w:jc w:val="both"/>
      </w:pPr>
    </w:p>
    <w:p w:rsidR="005734FA" w:rsidRDefault="005734FA" w:rsidP="00F67802">
      <w:pPr>
        <w:jc w:val="both"/>
      </w:pPr>
    </w:p>
    <w:p w:rsidR="005734FA" w:rsidRDefault="005734FA" w:rsidP="00F67802">
      <w:pPr>
        <w:jc w:val="both"/>
      </w:pPr>
    </w:p>
    <w:p w:rsidR="005734FA" w:rsidRDefault="005734FA" w:rsidP="00F67802">
      <w:pPr>
        <w:jc w:val="both"/>
      </w:pPr>
    </w:p>
    <w:p w:rsidR="008F4CF9" w:rsidRDefault="008F4CF9" w:rsidP="00F67802">
      <w:pPr>
        <w:jc w:val="both"/>
      </w:pPr>
    </w:p>
    <w:p w:rsidR="008F4CF9" w:rsidRDefault="008F4CF9" w:rsidP="00F67802">
      <w:pPr>
        <w:jc w:val="both"/>
      </w:pPr>
    </w:p>
    <w:p w:rsidR="008F4CF9" w:rsidRDefault="008F4CF9" w:rsidP="00F67802">
      <w:pPr>
        <w:jc w:val="both"/>
      </w:pPr>
    </w:p>
    <w:p w:rsidR="008F4CF9" w:rsidRDefault="008F4CF9" w:rsidP="00F67802">
      <w:pPr>
        <w:jc w:val="both"/>
      </w:pPr>
    </w:p>
    <w:p w:rsidR="008F4CF9" w:rsidRDefault="008F4CF9" w:rsidP="00F67802">
      <w:pPr>
        <w:jc w:val="both"/>
      </w:pPr>
    </w:p>
    <w:p w:rsidR="008F4CF9" w:rsidRDefault="008F4CF9" w:rsidP="00F67802">
      <w:pPr>
        <w:jc w:val="both"/>
      </w:pPr>
    </w:p>
    <w:p w:rsidR="008F4CF9" w:rsidRDefault="008F4CF9" w:rsidP="00F67802">
      <w:pPr>
        <w:jc w:val="both"/>
      </w:pPr>
    </w:p>
    <w:p w:rsidR="008F4CF9" w:rsidRDefault="008F4CF9" w:rsidP="00F67802">
      <w:pPr>
        <w:jc w:val="both"/>
      </w:pPr>
    </w:p>
    <w:p w:rsidR="008F4CF9" w:rsidRDefault="008F4CF9" w:rsidP="00F67802">
      <w:pPr>
        <w:jc w:val="both"/>
      </w:pPr>
    </w:p>
    <w:p w:rsidR="00F67802" w:rsidRPr="00885F09" w:rsidRDefault="00885F09" w:rsidP="00885F09">
      <w:pPr>
        <w:pStyle w:val="Naslov2"/>
        <w:rPr>
          <w:color w:val="auto"/>
        </w:rPr>
      </w:pPr>
      <w:r w:rsidRPr="00885F09">
        <w:rPr>
          <w:color w:val="auto"/>
        </w:rPr>
        <w:t>III IZVJEŠTAJ O PROMJENA U VRIJEDNOSTI I OBUJMU IMOVINE I OBVEZA (OBRAZAC – P-VRIO)</w:t>
      </w:r>
    </w:p>
    <w:p w:rsidR="00885F09" w:rsidRDefault="00885F09" w:rsidP="00F67802">
      <w:pPr>
        <w:jc w:val="both"/>
      </w:pPr>
    </w:p>
    <w:p w:rsidR="00885F09" w:rsidRDefault="00FD0859" w:rsidP="00FD0859">
      <w:pPr>
        <w:jc w:val="both"/>
      </w:pPr>
      <w:r>
        <w:t xml:space="preserve">Sukladno čl. 13. Pravilnika o financijskom izvještavanju u proračunskom računovodstvu (NN 3/2015, 93/15, 135/15) u Bilješkama uz Izvještaj o prihodima i rashodima, primicima i izdacima navodimo razloge promjena u obujmu imovine: </w:t>
      </w:r>
    </w:p>
    <w:p w:rsidR="00FD0859" w:rsidRDefault="001F4016" w:rsidP="00FD0859">
      <w:pPr>
        <w:jc w:val="both"/>
      </w:pPr>
      <w:r>
        <w:t>AOP 0</w:t>
      </w:r>
      <w:r w:rsidR="00FC0CF9">
        <w:t>18</w:t>
      </w:r>
      <w:r>
        <w:t xml:space="preserve"> PROMJENE </w:t>
      </w:r>
      <w:r w:rsidR="00FC0CF9">
        <w:t xml:space="preserve">U </w:t>
      </w:r>
      <w:r>
        <w:t>OBUJMU IMOVINE</w:t>
      </w:r>
    </w:p>
    <w:tbl>
      <w:tblPr>
        <w:tblStyle w:val="Reetkatablice"/>
        <w:tblW w:w="0" w:type="auto"/>
        <w:tblLook w:val="04A0" w:firstRow="1" w:lastRow="0" w:firstColumn="1" w:lastColumn="0" w:noHBand="0" w:noVBand="1"/>
      </w:tblPr>
      <w:tblGrid>
        <w:gridCol w:w="887"/>
        <w:gridCol w:w="4770"/>
        <w:gridCol w:w="551"/>
        <w:gridCol w:w="1540"/>
        <w:gridCol w:w="1540"/>
      </w:tblGrid>
      <w:tr w:rsidR="00FC0CF9" w:rsidRPr="00FC0CF9" w:rsidTr="00FC0CF9">
        <w:trPr>
          <w:trHeight w:val="282"/>
        </w:trPr>
        <w:tc>
          <w:tcPr>
            <w:tcW w:w="980" w:type="dxa"/>
            <w:hideMark/>
          </w:tcPr>
          <w:p w:rsidR="00FC0CF9" w:rsidRPr="00FC0CF9" w:rsidRDefault="00FC0CF9">
            <w:pPr>
              <w:rPr>
                <w:i/>
              </w:rPr>
            </w:pPr>
            <w:r w:rsidRPr="00FC0CF9">
              <w:rPr>
                <w:i/>
              </w:rPr>
              <w:t>91512</w:t>
            </w:r>
          </w:p>
        </w:tc>
        <w:tc>
          <w:tcPr>
            <w:tcW w:w="7420" w:type="dxa"/>
            <w:hideMark/>
          </w:tcPr>
          <w:p w:rsidR="00FC0CF9" w:rsidRPr="00FC0CF9" w:rsidRDefault="00FC0CF9">
            <w:pPr>
              <w:rPr>
                <w:i/>
              </w:rPr>
            </w:pPr>
            <w:r w:rsidRPr="00FC0CF9">
              <w:rPr>
                <w:i/>
              </w:rPr>
              <w:t>Promjene u obujmu imovine (AOP 019+026)</w:t>
            </w:r>
          </w:p>
        </w:tc>
        <w:tc>
          <w:tcPr>
            <w:tcW w:w="460" w:type="dxa"/>
            <w:hideMark/>
          </w:tcPr>
          <w:p w:rsidR="00FC0CF9" w:rsidRPr="00FC0CF9" w:rsidRDefault="00FC0CF9" w:rsidP="00FC0CF9">
            <w:pPr>
              <w:rPr>
                <w:b/>
                <w:bCs/>
                <w:i/>
              </w:rPr>
            </w:pPr>
            <w:r w:rsidRPr="00FC0CF9">
              <w:rPr>
                <w:b/>
                <w:bCs/>
                <w:i/>
              </w:rPr>
              <w:t>018</w:t>
            </w:r>
          </w:p>
        </w:tc>
        <w:tc>
          <w:tcPr>
            <w:tcW w:w="1540" w:type="dxa"/>
            <w:noWrap/>
            <w:hideMark/>
          </w:tcPr>
          <w:p w:rsidR="00FC0CF9" w:rsidRPr="00FC0CF9" w:rsidRDefault="00FC0CF9" w:rsidP="00FC0CF9">
            <w:pPr>
              <w:rPr>
                <w:b/>
                <w:bCs/>
                <w:i/>
              </w:rPr>
            </w:pPr>
            <w:r w:rsidRPr="00FC0CF9">
              <w:rPr>
                <w:b/>
                <w:bCs/>
                <w:i/>
              </w:rPr>
              <w:t>0</w:t>
            </w:r>
          </w:p>
        </w:tc>
        <w:tc>
          <w:tcPr>
            <w:tcW w:w="1540" w:type="dxa"/>
            <w:noWrap/>
            <w:hideMark/>
          </w:tcPr>
          <w:p w:rsidR="00FC0CF9" w:rsidRPr="00FC0CF9" w:rsidRDefault="00FC0CF9" w:rsidP="00FC0CF9">
            <w:pPr>
              <w:rPr>
                <w:b/>
                <w:bCs/>
                <w:i/>
              </w:rPr>
            </w:pPr>
            <w:r w:rsidRPr="00FC0CF9">
              <w:rPr>
                <w:b/>
                <w:bCs/>
                <w:i/>
              </w:rPr>
              <w:t>5,850</w:t>
            </w:r>
          </w:p>
        </w:tc>
      </w:tr>
      <w:tr w:rsidR="00FC0CF9" w:rsidRPr="00FC0CF9" w:rsidTr="00FC0CF9">
        <w:trPr>
          <w:trHeight w:val="282"/>
        </w:trPr>
        <w:tc>
          <w:tcPr>
            <w:tcW w:w="980" w:type="dxa"/>
            <w:hideMark/>
          </w:tcPr>
          <w:p w:rsidR="00FC0CF9" w:rsidRPr="00FC0CF9" w:rsidRDefault="00FC0CF9">
            <w:pPr>
              <w:rPr>
                <w:i/>
              </w:rPr>
            </w:pPr>
            <w:r w:rsidRPr="00FC0CF9">
              <w:rPr>
                <w:i/>
              </w:rPr>
              <w:t xml:space="preserve"> </w:t>
            </w:r>
          </w:p>
        </w:tc>
        <w:tc>
          <w:tcPr>
            <w:tcW w:w="7420" w:type="dxa"/>
            <w:hideMark/>
          </w:tcPr>
          <w:p w:rsidR="00FC0CF9" w:rsidRPr="00FC0CF9" w:rsidRDefault="00FC0CF9">
            <w:pPr>
              <w:rPr>
                <w:i/>
              </w:rPr>
            </w:pPr>
            <w:r w:rsidRPr="00FC0CF9">
              <w:rPr>
                <w:i/>
              </w:rPr>
              <w:t>Promjene u obujmu nefinancijske imovine (AOP 020 do 025)</w:t>
            </w:r>
          </w:p>
        </w:tc>
        <w:tc>
          <w:tcPr>
            <w:tcW w:w="460" w:type="dxa"/>
            <w:hideMark/>
          </w:tcPr>
          <w:p w:rsidR="00FC0CF9" w:rsidRPr="00FC0CF9" w:rsidRDefault="00FC0CF9" w:rsidP="00FC0CF9">
            <w:pPr>
              <w:rPr>
                <w:b/>
                <w:bCs/>
                <w:i/>
              </w:rPr>
            </w:pPr>
            <w:r w:rsidRPr="00FC0CF9">
              <w:rPr>
                <w:b/>
                <w:bCs/>
                <w:i/>
              </w:rPr>
              <w:t>019</w:t>
            </w:r>
          </w:p>
        </w:tc>
        <w:tc>
          <w:tcPr>
            <w:tcW w:w="1540" w:type="dxa"/>
            <w:noWrap/>
            <w:hideMark/>
          </w:tcPr>
          <w:p w:rsidR="00FC0CF9" w:rsidRPr="00FC0CF9" w:rsidRDefault="00FC0CF9" w:rsidP="00FC0CF9">
            <w:pPr>
              <w:rPr>
                <w:b/>
                <w:bCs/>
                <w:i/>
              </w:rPr>
            </w:pPr>
            <w:r w:rsidRPr="00FC0CF9">
              <w:rPr>
                <w:b/>
                <w:bCs/>
                <w:i/>
              </w:rPr>
              <w:t>0</w:t>
            </w:r>
          </w:p>
        </w:tc>
        <w:tc>
          <w:tcPr>
            <w:tcW w:w="1540" w:type="dxa"/>
            <w:noWrap/>
            <w:hideMark/>
          </w:tcPr>
          <w:p w:rsidR="00FC0CF9" w:rsidRPr="00FC0CF9" w:rsidRDefault="00FC0CF9" w:rsidP="00FC0CF9">
            <w:pPr>
              <w:rPr>
                <w:b/>
                <w:bCs/>
                <w:i/>
              </w:rPr>
            </w:pPr>
            <w:r w:rsidRPr="00FC0CF9">
              <w:rPr>
                <w:b/>
                <w:bCs/>
                <w:i/>
              </w:rPr>
              <w:t>5,850</w:t>
            </w:r>
          </w:p>
        </w:tc>
      </w:tr>
      <w:tr w:rsidR="00FC0CF9" w:rsidRPr="00FC0CF9" w:rsidTr="00FC0CF9">
        <w:trPr>
          <w:trHeight w:val="282"/>
        </w:trPr>
        <w:tc>
          <w:tcPr>
            <w:tcW w:w="980" w:type="dxa"/>
            <w:hideMark/>
          </w:tcPr>
          <w:p w:rsidR="00FC0CF9" w:rsidRPr="00FC0CF9" w:rsidRDefault="00FC0CF9">
            <w:pPr>
              <w:rPr>
                <w:i/>
              </w:rPr>
            </w:pPr>
            <w:r w:rsidRPr="00FC0CF9">
              <w:rPr>
                <w:i/>
              </w:rPr>
              <w:t xml:space="preserve"> </w:t>
            </w:r>
          </w:p>
        </w:tc>
        <w:tc>
          <w:tcPr>
            <w:tcW w:w="7420" w:type="dxa"/>
            <w:hideMark/>
          </w:tcPr>
          <w:p w:rsidR="00FC0CF9" w:rsidRPr="00FC0CF9" w:rsidRDefault="00FC0CF9">
            <w:pPr>
              <w:rPr>
                <w:i/>
              </w:rPr>
            </w:pPr>
            <w:proofErr w:type="spellStart"/>
            <w:r w:rsidRPr="00FC0CF9">
              <w:rPr>
                <w:i/>
              </w:rPr>
              <w:t>Neproizvedena</w:t>
            </w:r>
            <w:proofErr w:type="spellEnd"/>
            <w:r w:rsidRPr="00FC0CF9">
              <w:rPr>
                <w:i/>
              </w:rPr>
              <w:t xml:space="preserve"> dugotrajna imovina</w:t>
            </w:r>
          </w:p>
        </w:tc>
        <w:tc>
          <w:tcPr>
            <w:tcW w:w="460" w:type="dxa"/>
            <w:hideMark/>
          </w:tcPr>
          <w:p w:rsidR="00FC0CF9" w:rsidRPr="00FC0CF9" w:rsidRDefault="00FC0CF9" w:rsidP="00FC0CF9">
            <w:pPr>
              <w:rPr>
                <w:b/>
                <w:bCs/>
                <w:i/>
              </w:rPr>
            </w:pPr>
            <w:r w:rsidRPr="00FC0CF9">
              <w:rPr>
                <w:b/>
                <w:bCs/>
                <w:i/>
              </w:rPr>
              <w:t>020</w:t>
            </w:r>
          </w:p>
        </w:tc>
        <w:tc>
          <w:tcPr>
            <w:tcW w:w="1540" w:type="dxa"/>
            <w:noWrap/>
            <w:hideMark/>
          </w:tcPr>
          <w:p w:rsidR="00FC0CF9" w:rsidRPr="00FC0CF9" w:rsidRDefault="00FC0CF9" w:rsidP="00FC0CF9">
            <w:pPr>
              <w:rPr>
                <w:i/>
              </w:rPr>
            </w:pPr>
            <w:r w:rsidRPr="00FC0CF9">
              <w:rPr>
                <w:i/>
              </w:rPr>
              <w:t> </w:t>
            </w:r>
          </w:p>
        </w:tc>
        <w:tc>
          <w:tcPr>
            <w:tcW w:w="1540" w:type="dxa"/>
            <w:noWrap/>
            <w:hideMark/>
          </w:tcPr>
          <w:p w:rsidR="00FC0CF9" w:rsidRPr="00FC0CF9" w:rsidRDefault="00FC0CF9" w:rsidP="00FC0CF9">
            <w:pPr>
              <w:rPr>
                <w:i/>
              </w:rPr>
            </w:pPr>
            <w:r w:rsidRPr="00FC0CF9">
              <w:rPr>
                <w:i/>
              </w:rPr>
              <w:t> </w:t>
            </w:r>
          </w:p>
        </w:tc>
      </w:tr>
      <w:tr w:rsidR="00FC0CF9" w:rsidRPr="00FC0CF9" w:rsidTr="00FC0CF9">
        <w:trPr>
          <w:trHeight w:val="282"/>
        </w:trPr>
        <w:tc>
          <w:tcPr>
            <w:tcW w:w="980" w:type="dxa"/>
            <w:hideMark/>
          </w:tcPr>
          <w:p w:rsidR="00FC0CF9" w:rsidRPr="00FC0CF9" w:rsidRDefault="00FC0CF9">
            <w:pPr>
              <w:rPr>
                <w:i/>
              </w:rPr>
            </w:pPr>
            <w:r w:rsidRPr="00FC0CF9">
              <w:rPr>
                <w:i/>
              </w:rPr>
              <w:t xml:space="preserve"> </w:t>
            </w:r>
          </w:p>
        </w:tc>
        <w:tc>
          <w:tcPr>
            <w:tcW w:w="7420" w:type="dxa"/>
            <w:hideMark/>
          </w:tcPr>
          <w:p w:rsidR="00FC0CF9" w:rsidRPr="00FC0CF9" w:rsidRDefault="00FC0CF9">
            <w:pPr>
              <w:rPr>
                <w:i/>
              </w:rPr>
            </w:pPr>
            <w:r w:rsidRPr="00FC0CF9">
              <w:rPr>
                <w:i/>
              </w:rPr>
              <w:t>Proizvedena dugotrajna imovina</w:t>
            </w:r>
          </w:p>
        </w:tc>
        <w:tc>
          <w:tcPr>
            <w:tcW w:w="460" w:type="dxa"/>
            <w:hideMark/>
          </w:tcPr>
          <w:p w:rsidR="00FC0CF9" w:rsidRPr="00FC0CF9" w:rsidRDefault="00FC0CF9" w:rsidP="00FC0CF9">
            <w:pPr>
              <w:rPr>
                <w:b/>
                <w:bCs/>
                <w:i/>
              </w:rPr>
            </w:pPr>
            <w:r w:rsidRPr="00FC0CF9">
              <w:rPr>
                <w:b/>
                <w:bCs/>
                <w:i/>
              </w:rPr>
              <w:t>021</w:t>
            </w:r>
          </w:p>
        </w:tc>
        <w:tc>
          <w:tcPr>
            <w:tcW w:w="1540" w:type="dxa"/>
            <w:noWrap/>
            <w:hideMark/>
          </w:tcPr>
          <w:p w:rsidR="00FC0CF9" w:rsidRPr="00FC0CF9" w:rsidRDefault="00FC0CF9" w:rsidP="00FC0CF9">
            <w:pPr>
              <w:rPr>
                <w:i/>
              </w:rPr>
            </w:pPr>
            <w:r w:rsidRPr="00FC0CF9">
              <w:rPr>
                <w:i/>
              </w:rPr>
              <w:t> </w:t>
            </w:r>
          </w:p>
        </w:tc>
        <w:tc>
          <w:tcPr>
            <w:tcW w:w="1540" w:type="dxa"/>
            <w:noWrap/>
            <w:hideMark/>
          </w:tcPr>
          <w:p w:rsidR="00FC0CF9" w:rsidRPr="00FC0CF9" w:rsidRDefault="00FC0CF9" w:rsidP="00FC0CF9">
            <w:pPr>
              <w:rPr>
                <w:i/>
              </w:rPr>
            </w:pPr>
            <w:r w:rsidRPr="00FC0CF9">
              <w:rPr>
                <w:i/>
              </w:rPr>
              <w:t> </w:t>
            </w:r>
          </w:p>
        </w:tc>
      </w:tr>
      <w:tr w:rsidR="00FC0CF9" w:rsidRPr="00FC0CF9" w:rsidTr="00FC0CF9">
        <w:trPr>
          <w:trHeight w:val="282"/>
        </w:trPr>
        <w:tc>
          <w:tcPr>
            <w:tcW w:w="980" w:type="dxa"/>
            <w:hideMark/>
          </w:tcPr>
          <w:p w:rsidR="00FC0CF9" w:rsidRPr="00FC0CF9" w:rsidRDefault="00FC0CF9">
            <w:pPr>
              <w:rPr>
                <w:i/>
              </w:rPr>
            </w:pPr>
            <w:r w:rsidRPr="00FC0CF9">
              <w:rPr>
                <w:i/>
              </w:rPr>
              <w:t xml:space="preserve"> </w:t>
            </w:r>
          </w:p>
        </w:tc>
        <w:tc>
          <w:tcPr>
            <w:tcW w:w="7420" w:type="dxa"/>
            <w:hideMark/>
          </w:tcPr>
          <w:p w:rsidR="00FC0CF9" w:rsidRPr="00FC0CF9" w:rsidRDefault="00FC0CF9">
            <w:pPr>
              <w:rPr>
                <w:i/>
              </w:rPr>
            </w:pPr>
            <w:r w:rsidRPr="00FC0CF9">
              <w:rPr>
                <w:i/>
              </w:rPr>
              <w:t>Plemeniti metali i ostale pohranjene vrijednosti</w:t>
            </w:r>
          </w:p>
        </w:tc>
        <w:tc>
          <w:tcPr>
            <w:tcW w:w="460" w:type="dxa"/>
            <w:hideMark/>
          </w:tcPr>
          <w:p w:rsidR="00FC0CF9" w:rsidRPr="00FC0CF9" w:rsidRDefault="00FC0CF9" w:rsidP="00FC0CF9">
            <w:pPr>
              <w:rPr>
                <w:b/>
                <w:bCs/>
                <w:i/>
              </w:rPr>
            </w:pPr>
            <w:r w:rsidRPr="00FC0CF9">
              <w:rPr>
                <w:b/>
                <w:bCs/>
                <w:i/>
              </w:rPr>
              <w:t>022</w:t>
            </w:r>
          </w:p>
        </w:tc>
        <w:tc>
          <w:tcPr>
            <w:tcW w:w="1540" w:type="dxa"/>
            <w:noWrap/>
            <w:hideMark/>
          </w:tcPr>
          <w:p w:rsidR="00FC0CF9" w:rsidRPr="00FC0CF9" w:rsidRDefault="00FC0CF9" w:rsidP="00FC0CF9">
            <w:pPr>
              <w:rPr>
                <w:i/>
              </w:rPr>
            </w:pPr>
            <w:r w:rsidRPr="00FC0CF9">
              <w:rPr>
                <w:i/>
              </w:rPr>
              <w:t> </w:t>
            </w:r>
          </w:p>
        </w:tc>
        <w:tc>
          <w:tcPr>
            <w:tcW w:w="1540" w:type="dxa"/>
            <w:noWrap/>
            <w:hideMark/>
          </w:tcPr>
          <w:p w:rsidR="00FC0CF9" w:rsidRPr="00FC0CF9" w:rsidRDefault="00FC0CF9" w:rsidP="00FC0CF9">
            <w:pPr>
              <w:rPr>
                <w:i/>
              </w:rPr>
            </w:pPr>
            <w:r w:rsidRPr="00FC0CF9">
              <w:rPr>
                <w:i/>
              </w:rPr>
              <w:t> </w:t>
            </w:r>
          </w:p>
        </w:tc>
      </w:tr>
      <w:tr w:rsidR="00FC0CF9" w:rsidRPr="00FC0CF9" w:rsidTr="00FC0CF9">
        <w:trPr>
          <w:trHeight w:val="282"/>
        </w:trPr>
        <w:tc>
          <w:tcPr>
            <w:tcW w:w="980" w:type="dxa"/>
            <w:hideMark/>
          </w:tcPr>
          <w:p w:rsidR="00FC0CF9" w:rsidRPr="00FC0CF9" w:rsidRDefault="00FC0CF9">
            <w:pPr>
              <w:rPr>
                <w:i/>
              </w:rPr>
            </w:pPr>
            <w:r w:rsidRPr="00FC0CF9">
              <w:rPr>
                <w:i/>
              </w:rPr>
              <w:t xml:space="preserve"> </w:t>
            </w:r>
          </w:p>
        </w:tc>
        <w:tc>
          <w:tcPr>
            <w:tcW w:w="7420" w:type="dxa"/>
            <w:hideMark/>
          </w:tcPr>
          <w:p w:rsidR="00FC0CF9" w:rsidRPr="00FC0CF9" w:rsidRDefault="00FC0CF9">
            <w:pPr>
              <w:rPr>
                <w:i/>
              </w:rPr>
            </w:pPr>
            <w:r w:rsidRPr="00FC0CF9">
              <w:rPr>
                <w:i/>
              </w:rPr>
              <w:t>Sitni inventar</w:t>
            </w:r>
          </w:p>
        </w:tc>
        <w:tc>
          <w:tcPr>
            <w:tcW w:w="460" w:type="dxa"/>
            <w:hideMark/>
          </w:tcPr>
          <w:p w:rsidR="00FC0CF9" w:rsidRPr="00FC0CF9" w:rsidRDefault="00FC0CF9" w:rsidP="00FC0CF9">
            <w:pPr>
              <w:rPr>
                <w:b/>
                <w:bCs/>
                <w:i/>
              </w:rPr>
            </w:pPr>
            <w:r w:rsidRPr="00FC0CF9">
              <w:rPr>
                <w:b/>
                <w:bCs/>
                <w:i/>
              </w:rPr>
              <w:t>023</w:t>
            </w:r>
          </w:p>
        </w:tc>
        <w:tc>
          <w:tcPr>
            <w:tcW w:w="1540" w:type="dxa"/>
            <w:noWrap/>
            <w:hideMark/>
          </w:tcPr>
          <w:p w:rsidR="00FC0CF9" w:rsidRPr="00FC0CF9" w:rsidRDefault="00FC0CF9" w:rsidP="00FC0CF9">
            <w:pPr>
              <w:rPr>
                <w:i/>
              </w:rPr>
            </w:pPr>
            <w:r w:rsidRPr="00FC0CF9">
              <w:rPr>
                <w:i/>
              </w:rPr>
              <w:t> </w:t>
            </w:r>
          </w:p>
        </w:tc>
        <w:tc>
          <w:tcPr>
            <w:tcW w:w="1540" w:type="dxa"/>
            <w:noWrap/>
            <w:hideMark/>
          </w:tcPr>
          <w:p w:rsidR="00FC0CF9" w:rsidRPr="00FC0CF9" w:rsidRDefault="00FC0CF9" w:rsidP="00FC0CF9">
            <w:pPr>
              <w:rPr>
                <w:i/>
              </w:rPr>
            </w:pPr>
            <w:r w:rsidRPr="00FC0CF9">
              <w:rPr>
                <w:i/>
              </w:rPr>
              <w:t>5,850</w:t>
            </w:r>
          </w:p>
        </w:tc>
      </w:tr>
    </w:tbl>
    <w:p w:rsidR="00FD0859" w:rsidRDefault="00FD0859" w:rsidP="00FD0859">
      <w:pPr>
        <w:rPr>
          <w:i/>
        </w:rPr>
      </w:pPr>
      <w:r>
        <w:rPr>
          <w:i/>
        </w:rPr>
        <w:t xml:space="preserve">Isječak iz obrasca P-VRIO </w:t>
      </w:r>
    </w:p>
    <w:p w:rsidR="00FD0859" w:rsidRDefault="001F4016" w:rsidP="00FD0859">
      <w:pPr>
        <w:jc w:val="both"/>
      </w:pPr>
      <w:r>
        <w:t>Z</w:t>
      </w:r>
      <w:r w:rsidRPr="001F4016">
        <w:t xml:space="preserve">bog </w:t>
      </w:r>
      <w:r w:rsidR="00FC0CF9">
        <w:t>rashoda po godišnjem popisu imovine i obveza, došlo je do promjene u obujmu imovine i to za sitan inventar.</w:t>
      </w:r>
    </w:p>
    <w:p w:rsidR="00D67502" w:rsidRDefault="00D67502" w:rsidP="00FD0859">
      <w:pPr>
        <w:jc w:val="both"/>
      </w:pPr>
    </w:p>
    <w:p w:rsidR="00D67502" w:rsidRDefault="00D67502" w:rsidP="00D67502">
      <w:pPr>
        <w:pStyle w:val="Naslov2"/>
        <w:rPr>
          <w:color w:val="auto"/>
        </w:rPr>
      </w:pPr>
    </w:p>
    <w:p w:rsidR="00D67502" w:rsidRDefault="00D67502" w:rsidP="00D67502">
      <w:pPr>
        <w:pStyle w:val="Naslov2"/>
        <w:rPr>
          <w:color w:val="auto"/>
        </w:rPr>
      </w:pPr>
    </w:p>
    <w:p w:rsidR="00D67502" w:rsidRDefault="00D67502" w:rsidP="00D67502">
      <w:pPr>
        <w:pStyle w:val="Naslov2"/>
        <w:rPr>
          <w:color w:val="auto"/>
        </w:rPr>
      </w:pPr>
    </w:p>
    <w:p w:rsidR="00D67502" w:rsidRDefault="00D67502" w:rsidP="00D67502">
      <w:pPr>
        <w:pStyle w:val="Naslov2"/>
        <w:rPr>
          <w:color w:val="auto"/>
        </w:rPr>
      </w:pPr>
    </w:p>
    <w:p w:rsidR="00D67502" w:rsidRDefault="00D67502" w:rsidP="00D67502">
      <w:pPr>
        <w:pStyle w:val="Naslov2"/>
        <w:rPr>
          <w:color w:val="auto"/>
        </w:rPr>
      </w:pPr>
    </w:p>
    <w:p w:rsidR="00D67502" w:rsidRDefault="00D67502" w:rsidP="00D67502">
      <w:pPr>
        <w:pStyle w:val="Naslov2"/>
        <w:rPr>
          <w:color w:val="auto"/>
        </w:rPr>
      </w:pPr>
    </w:p>
    <w:p w:rsidR="00D67502" w:rsidRDefault="00D67502" w:rsidP="00D67502">
      <w:pPr>
        <w:rPr>
          <w:rFonts w:asciiTheme="majorHAnsi" w:eastAsiaTheme="majorEastAsia" w:hAnsiTheme="majorHAnsi" w:cstheme="majorBidi"/>
          <w:b/>
          <w:bCs/>
          <w:sz w:val="26"/>
          <w:szCs w:val="26"/>
        </w:rPr>
      </w:pPr>
    </w:p>
    <w:p w:rsidR="00077B1E" w:rsidRDefault="00077B1E" w:rsidP="00D67502"/>
    <w:p w:rsidR="008F4CF9" w:rsidRDefault="008F4CF9" w:rsidP="00D67502"/>
    <w:p w:rsidR="009B3E79" w:rsidRDefault="009B3E79" w:rsidP="004A0847">
      <w:pPr>
        <w:jc w:val="both"/>
      </w:pPr>
    </w:p>
    <w:p w:rsidR="009B3E79" w:rsidRDefault="009B3E79" w:rsidP="004A0847">
      <w:pPr>
        <w:jc w:val="both"/>
      </w:pPr>
    </w:p>
    <w:p w:rsidR="009B3E79" w:rsidRPr="009B3E79" w:rsidRDefault="002C60F9" w:rsidP="009B3E79">
      <w:pPr>
        <w:pStyle w:val="Naslov2"/>
        <w:rPr>
          <w:color w:val="auto"/>
        </w:rPr>
      </w:pPr>
      <w:r>
        <w:rPr>
          <w:color w:val="auto"/>
        </w:rPr>
        <w:lastRenderedPageBreak/>
        <w:t>I</w:t>
      </w:r>
      <w:r w:rsidR="009B3E79" w:rsidRPr="009B3E79">
        <w:rPr>
          <w:color w:val="auto"/>
        </w:rPr>
        <w:t>V IZVJEŠTAJ O PRIHODIMA I RASHODIMA, PRIMICIMA I IZADCIMA (OBRAZAC –PRRAS)</w:t>
      </w:r>
    </w:p>
    <w:p w:rsidR="009B3E79" w:rsidRDefault="009B3E79" w:rsidP="004A0847">
      <w:pPr>
        <w:jc w:val="both"/>
      </w:pPr>
    </w:p>
    <w:p w:rsidR="009B3E79" w:rsidRPr="0047677A" w:rsidRDefault="009B3E79" w:rsidP="004A0847">
      <w:pPr>
        <w:jc w:val="both"/>
        <w:rPr>
          <w:b/>
        </w:rPr>
      </w:pPr>
      <w:r>
        <w:t xml:space="preserve">Sukladno čl. 13. Pravilnika o financijskom izvještavanju u proračunskom računovodstvu (NN 3/15, 93/15, 135/15, 2/17 i 28/17) u Bilješkama uz Izvještaj o prihodima i rashodima, primicima i izdacima navodimo razloge odstupanja +/- 10% u odnosu na ostvarenje u izvještajnom razdoblju prethodne godine: </w:t>
      </w:r>
    </w:p>
    <w:p w:rsidR="00286A6A" w:rsidRPr="0047677A" w:rsidRDefault="00286A6A" w:rsidP="00286A6A">
      <w:pPr>
        <w:pStyle w:val="Odlomakpopisa"/>
        <w:numPr>
          <w:ilvl w:val="0"/>
          <w:numId w:val="1"/>
        </w:numPr>
        <w:jc w:val="both"/>
        <w:rPr>
          <w:b/>
        </w:rPr>
      </w:pPr>
      <w:r w:rsidRPr="0047677A">
        <w:rPr>
          <w:b/>
        </w:rPr>
        <w:t>AOP -00</w:t>
      </w:r>
      <w:r w:rsidR="0047677A" w:rsidRPr="0047677A">
        <w:rPr>
          <w:b/>
        </w:rPr>
        <w:t>1- PRIHODI POSLOVANJA</w:t>
      </w:r>
    </w:p>
    <w:tbl>
      <w:tblPr>
        <w:tblW w:w="9839" w:type="dxa"/>
        <w:tblInd w:w="103" w:type="dxa"/>
        <w:tblLook w:val="04A0" w:firstRow="1" w:lastRow="0" w:firstColumn="1" w:lastColumn="0" w:noHBand="0" w:noVBand="1"/>
      </w:tblPr>
      <w:tblGrid>
        <w:gridCol w:w="705"/>
        <w:gridCol w:w="4403"/>
        <w:gridCol w:w="1134"/>
        <w:gridCol w:w="1697"/>
        <w:gridCol w:w="1177"/>
        <w:gridCol w:w="723"/>
      </w:tblGrid>
      <w:tr w:rsidR="009B3E79" w:rsidRPr="009B3E79" w:rsidTr="009B3E79">
        <w:trPr>
          <w:trHeight w:val="927"/>
        </w:trPr>
        <w:tc>
          <w:tcPr>
            <w:tcW w:w="705" w:type="dxa"/>
            <w:tcBorders>
              <w:top w:val="single" w:sz="4" w:space="0" w:color="000000"/>
              <w:left w:val="single" w:sz="4" w:space="0" w:color="000000"/>
              <w:bottom w:val="nil"/>
              <w:right w:val="single" w:sz="4" w:space="0" w:color="000080"/>
            </w:tcBorders>
            <w:shd w:val="pct25" w:color="C0C0C0" w:fill="auto"/>
            <w:vAlign w:val="center"/>
            <w:hideMark/>
          </w:tcPr>
          <w:p w:rsidR="009B3E79" w:rsidRPr="009B3E79" w:rsidRDefault="009B3E79" w:rsidP="009B3E79">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Račun iz </w:t>
            </w:r>
            <w:proofErr w:type="spellStart"/>
            <w:r w:rsidRPr="009B3E79">
              <w:rPr>
                <w:rFonts w:ascii="Arial" w:eastAsia="Times New Roman" w:hAnsi="Arial" w:cs="Arial"/>
                <w:b/>
                <w:bCs/>
                <w:sz w:val="16"/>
                <w:szCs w:val="16"/>
                <w:lang w:eastAsia="hr-HR"/>
              </w:rPr>
              <w:t>rač</w:t>
            </w:r>
            <w:proofErr w:type="spellEnd"/>
            <w:r w:rsidRPr="009B3E79">
              <w:rPr>
                <w:rFonts w:ascii="Arial" w:eastAsia="Times New Roman" w:hAnsi="Arial" w:cs="Arial"/>
                <w:b/>
                <w:bCs/>
                <w:sz w:val="16"/>
                <w:szCs w:val="16"/>
                <w:lang w:eastAsia="hr-HR"/>
              </w:rPr>
              <w:t>. plana</w:t>
            </w:r>
          </w:p>
        </w:tc>
        <w:tc>
          <w:tcPr>
            <w:tcW w:w="4403" w:type="dxa"/>
            <w:tcBorders>
              <w:top w:val="single" w:sz="4" w:space="0" w:color="000000"/>
              <w:left w:val="nil"/>
              <w:bottom w:val="nil"/>
              <w:right w:val="single" w:sz="4" w:space="0" w:color="000080"/>
            </w:tcBorders>
            <w:shd w:val="pct25" w:color="C0C0C0" w:fill="auto"/>
            <w:noWrap/>
            <w:vAlign w:val="center"/>
            <w:hideMark/>
          </w:tcPr>
          <w:p w:rsidR="009B3E79" w:rsidRPr="009B3E79" w:rsidRDefault="009B3E79" w:rsidP="009B3E79">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Naziv stavke</w:t>
            </w:r>
          </w:p>
        </w:tc>
        <w:tc>
          <w:tcPr>
            <w:tcW w:w="1134" w:type="dxa"/>
            <w:tcBorders>
              <w:top w:val="single" w:sz="4" w:space="0" w:color="000000"/>
              <w:left w:val="nil"/>
              <w:bottom w:val="nil"/>
              <w:right w:val="single" w:sz="4" w:space="0" w:color="000080"/>
            </w:tcBorders>
            <w:shd w:val="pct25" w:color="C0C0C0" w:fill="auto"/>
            <w:noWrap/>
            <w:vAlign w:val="center"/>
            <w:hideMark/>
          </w:tcPr>
          <w:p w:rsidR="009B3E79" w:rsidRPr="009B3E79" w:rsidRDefault="009B3E79" w:rsidP="009B3E79">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AOP</w:t>
            </w:r>
          </w:p>
        </w:tc>
        <w:tc>
          <w:tcPr>
            <w:tcW w:w="1697" w:type="dxa"/>
            <w:tcBorders>
              <w:top w:val="single" w:sz="4" w:space="0" w:color="000000"/>
              <w:left w:val="nil"/>
              <w:bottom w:val="nil"/>
              <w:right w:val="single" w:sz="4" w:space="0" w:color="000080"/>
            </w:tcBorders>
            <w:shd w:val="pct25" w:color="C0C0C0" w:fill="auto"/>
            <w:vAlign w:val="center"/>
            <w:hideMark/>
          </w:tcPr>
          <w:p w:rsidR="009B3E79" w:rsidRPr="009B3E79" w:rsidRDefault="009B3E79" w:rsidP="009B3E79">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proofErr w:type="spellStart"/>
            <w:r w:rsidRPr="009B3E79">
              <w:rPr>
                <w:rFonts w:ascii="Arial" w:eastAsia="Times New Roman" w:hAnsi="Arial" w:cs="Arial"/>
                <w:b/>
                <w:bCs/>
                <w:sz w:val="16"/>
                <w:szCs w:val="16"/>
                <w:lang w:eastAsia="hr-HR"/>
              </w:rPr>
              <w:t>preth</w:t>
            </w:r>
            <w:proofErr w:type="spellEnd"/>
            <w:r w:rsidRPr="009B3E79">
              <w:rPr>
                <w:rFonts w:ascii="Arial" w:eastAsia="Times New Roman" w:hAnsi="Arial" w:cs="Arial"/>
                <w:b/>
                <w:bCs/>
                <w:sz w:val="16"/>
                <w:szCs w:val="16"/>
                <w:lang w:eastAsia="hr-HR"/>
              </w:rPr>
              <w:t>. godine</w:t>
            </w:r>
          </w:p>
        </w:tc>
        <w:tc>
          <w:tcPr>
            <w:tcW w:w="1177" w:type="dxa"/>
            <w:tcBorders>
              <w:top w:val="single" w:sz="4" w:space="0" w:color="000000"/>
              <w:left w:val="nil"/>
              <w:bottom w:val="nil"/>
              <w:right w:val="single" w:sz="4" w:space="0" w:color="000080"/>
            </w:tcBorders>
            <w:shd w:val="pct25" w:color="C0C0C0" w:fill="auto"/>
            <w:vAlign w:val="center"/>
            <w:hideMark/>
          </w:tcPr>
          <w:p w:rsidR="009B3E79" w:rsidRPr="009B3E79" w:rsidRDefault="009B3E79" w:rsidP="009B3E79">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r w:rsidRPr="009B3E79">
              <w:rPr>
                <w:rFonts w:ascii="Arial" w:eastAsia="Times New Roman" w:hAnsi="Arial" w:cs="Arial"/>
                <w:b/>
                <w:bCs/>
                <w:sz w:val="16"/>
                <w:szCs w:val="16"/>
                <w:lang w:eastAsia="hr-HR"/>
              </w:rPr>
              <w:br/>
              <w:t>tekuće godine</w:t>
            </w:r>
          </w:p>
        </w:tc>
        <w:tc>
          <w:tcPr>
            <w:tcW w:w="723" w:type="dxa"/>
            <w:tcBorders>
              <w:top w:val="single" w:sz="4" w:space="0" w:color="000000"/>
              <w:left w:val="nil"/>
              <w:bottom w:val="single" w:sz="4" w:space="0" w:color="000000"/>
              <w:right w:val="single" w:sz="4" w:space="0" w:color="000000"/>
            </w:tcBorders>
            <w:shd w:val="pct25" w:color="C0C0C0" w:fill="auto"/>
            <w:vAlign w:val="center"/>
            <w:hideMark/>
          </w:tcPr>
          <w:p w:rsidR="009B3E79" w:rsidRPr="009B3E79" w:rsidRDefault="009B3E79" w:rsidP="009B3E79">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Indeks</w:t>
            </w:r>
            <w:r w:rsidRPr="009B3E79">
              <w:rPr>
                <w:rFonts w:ascii="Arial" w:eastAsia="Times New Roman" w:hAnsi="Arial" w:cs="Arial"/>
                <w:b/>
                <w:bCs/>
                <w:sz w:val="16"/>
                <w:szCs w:val="16"/>
                <w:lang w:eastAsia="hr-HR"/>
              </w:rPr>
              <w:br/>
              <w:t>(5/4)</w:t>
            </w:r>
          </w:p>
        </w:tc>
      </w:tr>
      <w:tr w:rsidR="009B3E79" w:rsidRPr="009B3E79" w:rsidTr="009B3E79">
        <w:trPr>
          <w:trHeight w:val="382"/>
        </w:trPr>
        <w:tc>
          <w:tcPr>
            <w:tcW w:w="705" w:type="dxa"/>
            <w:tcBorders>
              <w:top w:val="single" w:sz="4" w:space="0" w:color="auto"/>
              <w:left w:val="single" w:sz="4" w:space="0" w:color="000000"/>
              <w:bottom w:val="single" w:sz="4" w:space="0" w:color="auto"/>
              <w:right w:val="single" w:sz="4" w:space="0" w:color="000080"/>
            </w:tcBorders>
            <w:shd w:val="clear" w:color="000000" w:fill="FFFFCC"/>
            <w:vAlign w:val="center"/>
            <w:hideMark/>
          </w:tcPr>
          <w:p w:rsidR="009B3E79" w:rsidRPr="009B3E79" w:rsidRDefault="009B3E79" w:rsidP="009B3E79">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1</w:t>
            </w:r>
          </w:p>
        </w:tc>
        <w:tc>
          <w:tcPr>
            <w:tcW w:w="4403" w:type="dxa"/>
            <w:tcBorders>
              <w:top w:val="single" w:sz="4" w:space="0" w:color="auto"/>
              <w:left w:val="nil"/>
              <w:bottom w:val="single" w:sz="4" w:space="0" w:color="auto"/>
              <w:right w:val="single" w:sz="4" w:space="0" w:color="000080"/>
            </w:tcBorders>
            <w:shd w:val="clear" w:color="000000" w:fill="FFFFCC"/>
            <w:vAlign w:val="center"/>
            <w:hideMark/>
          </w:tcPr>
          <w:p w:rsidR="009B3E79" w:rsidRPr="009B3E79" w:rsidRDefault="009B3E79" w:rsidP="009B3E79">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2</w:t>
            </w:r>
          </w:p>
        </w:tc>
        <w:tc>
          <w:tcPr>
            <w:tcW w:w="1134" w:type="dxa"/>
            <w:tcBorders>
              <w:top w:val="single" w:sz="4" w:space="0" w:color="auto"/>
              <w:left w:val="nil"/>
              <w:bottom w:val="single" w:sz="4" w:space="0" w:color="auto"/>
              <w:right w:val="single" w:sz="4" w:space="0" w:color="000080"/>
            </w:tcBorders>
            <w:shd w:val="clear" w:color="000000" w:fill="FFFFCC"/>
            <w:vAlign w:val="center"/>
            <w:hideMark/>
          </w:tcPr>
          <w:p w:rsidR="009B3E79" w:rsidRPr="009B3E79" w:rsidRDefault="009B3E79" w:rsidP="009B3E79">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3</w:t>
            </w:r>
          </w:p>
        </w:tc>
        <w:tc>
          <w:tcPr>
            <w:tcW w:w="1697" w:type="dxa"/>
            <w:tcBorders>
              <w:top w:val="single" w:sz="4" w:space="0" w:color="auto"/>
              <w:left w:val="nil"/>
              <w:bottom w:val="single" w:sz="4" w:space="0" w:color="auto"/>
              <w:right w:val="single" w:sz="4" w:space="0" w:color="000080"/>
            </w:tcBorders>
            <w:shd w:val="clear" w:color="000000" w:fill="FFFFCC"/>
            <w:noWrap/>
            <w:vAlign w:val="center"/>
            <w:hideMark/>
          </w:tcPr>
          <w:p w:rsidR="009B3E79" w:rsidRPr="009B3E79" w:rsidRDefault="009B3E79" w:rsidP="009B3E79">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4</w:t>
            </w:r>
          </w:p>
        </w:tc>
        <w:tc>
          <w:tcPr>
            <w:tcW w:w="1177" w:type="dxa"/>
            <w:tcBorders>
              <w:top w:val="single" w:sz="4" w:space="0" w:color="auto"/>
              <w:left w:val="nil"/>
              <w:bottom w:val="single" w:sz="4" w:space="0" w:color="auto"/>
              <w:right w:val="single" w:sz="4" w:space="0" w:color="000080"/>
            </w:tcBorders>
            <w:shd w:val="clear" w:color="000000" w:fill="FFFFCC"/>
            <w:noWrap/>
            <w:vAlign w:val="center"/>
            <w:hideMark/>
          </w:tcPr>
          <w:p w:rsidR="009B3E79" w:rsidRPr="009B3E79" w:rsidRDefault="009B3E79" w:rsidP="009B3E79">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5</w:t>
            </w:r>
          </w:p>
        </w:tc>
        <w:tc>
          <w:tcPr>
            <w:tcW w:w="723" w:type="dxa"/>
            <w:tcBorders>
              <w:top w:val="nil"/>
              <w:left w:val="nil"/>
              <w:bottom w:val="single" w:sz="4" w:space="0" w:color="auto"/>
              <w:right w:val="single" w:sz="4" w:space="0" w:color="000000"/>
            </w:tcBorders>
            <w:shd w:val="clear" w:color="000000" w:fill="FFFFCC"/>
            <w:noWrap/>
            <w:vAlign w:val="center"/>
            <w:hideMark/>
          </w:tcPr>
          <w:p w:rsidR="009B3E79" w:rsidRPr="009B3E79" w:rsidRDefault="009B3E79" w:rsidP="009B3E79">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6</w:t>
            </w:r>
          </w:p>
        </w:tc>
      </w:tr>
      <w:tr w:rsidR="009B3E79" w:rsidRPr="009B3E79" w:rsidTr="009B3E79">
        <w:trPr>
          <w:trHeight w:val="242"/>
        </w:trPr>
        <w:tc>
          <w:tcPr>
            <w:tcW w:w="705" w:type="dxa"/>
            <w:tcBorders>
              <w:top w:val="nil"/>
              <w:left w:val="single" w:sz="4" w:space="0" w:color="000000"/>
              <w:bottom w:val="single" w:sz="4" w:space="0" w:color="C0C0C0"/>
              <w:right w:val="single" w:sz="4" w:space="0" w:color="000080"/>
            </w:tcBorders>
            <w:shd w:val="clear" w:color="auto" w:fill="auto"/>
            <w:hideMark/>
          </w:tcPr>
          <w:p w:rsidR="009B3E79" w:rsidRPr="009B3E79" w:rsidRDefault="009B3E79" w:rsidP="009B3E79">
            <w:pPr>
              <w:spacing w:after="0" w:line="240" w:lineRule="auto"/>
              <w:rPr>
                <w:rFonts w:ascii="Arial" w:eastAsia="Times New Roman" w:hAnsi="Arial" w:cs="Arial"/>
                <w:sz w:val="18"/>
                <w:szCs w:val="18"/>
                <w:lang w:eastAsia="hr-HR"/>
              </w:rPr>
            </w:pPr>
            <w:r w:rsidRPr="009B3E79">
              <w:rPr>
                <w:rFonts w:ascii="Arial" w:eastAsia="Times New Roman" w:hAnsi="Arial" w:cs="Arial"/>
                <w:sz w:val="18"/>
                <w:szCs w:val="18"/>
                <w:lang w:eastAsia="hr-HR"/>
              </w:rPr>
              <w:t>6</w:t>
            </w:r>
          </w:p>
        </w:tc>
        <w:tc>
          <w:tcPr>
            <w:tcW w:w="4403" w:type="dxa"/>
            <w:tcBorders>
              <w:top w:val="nil"/>
              <w:left w:val="nil"/>
              <w:bottom w:val="single" w:sz="4" w:space="0" w:color="C0C0C0"/>
              <w:right w:val="single" w:sz="4" w:space="0" w:color="000080"/>
            </w:tcBorders>
            <w:shd w:val="clear" w:color="auto" w:fill="auto"/>
            <w:hideMark/>
          </w:tcPr>
          <w:p w:rsidR="009B3E79" w:rsidRPr="009B3E79" w:rsidRDefault="009B3E79" w:rsidP="009B3E79">
            <w:pPr>
              <w:spacing w:after="0" w:line="240" w:lineRule="auto"/>
              <w:rPr>
                <w:rFonts w:ascii="Arial" w:eastAsia="Times New Roman" w:hAnsi="Arial" w:cs="Arial"/>
                <w:sz w:val="18"/>
                <w:szCs w:val="18"/>
                <w:lang w:eastAsia="hr-HR"/>
              </w:rPr>
            </w:pPr>
            <w:r w:rsidRPr="009B3E79">
              <w:rPr>
                <w:rFonts w:ascii="Arial" w:eastAsia="Times New Roman" w:hAnsi="Arial" w:cs="Arial"/>
                <w:sz w:val="18"/>
                <w:szCs w:val="18"/>
                <w:lang w:eastAsia="hr-HR"/>
              </w:rPr>
              <w:t xml:space="preserve">PRIHODI POSLOVANJA (AOP 002+039+045+074+105+123+130+136) </w:t>
            </w:r>
          </w:p>
        </w:tc>
        <w:tc>
          <w:tcPr>
            <w:tcW w:w="1134" w:type="dxa"/>
            <w:tcBorders>
              <w:top w:val="nil"/>
              <w:left w:val="nil"/>
              <w:bottom w:val="single" w:sz="4" w:space="0" w:color="C0C0C0"/>
              <w:right w:val="single" w:sz="4" w:space="0" w:color="000080"/>
            </w:tcBorders>
            <w:shd w:val="clear" w:color="auto" w:fill="auto"/>
            <w:vAlign w:val="center"/>
            <w:hideMark/>
          </w:tcPr>
          <w:p w:rsidR="009B3E79" w:rsidRDefault="009B3E79" w:rsidP="009B3E79">
            <w:pPr>
              <w:spacing w:after="0" w:line="240" w:lineRule="auto"/>
              <w:jc w:val="center"/>
              <w:rPr>
                <w:rFonts w:ascii="Arial" w:eastAsia="Times New Roman" w:hAnsi="Arial" w:cs="Arial"/>
                <w:b/>
                <w:bCs/>
                <w:sz w:val="16"/>
                <w:szCs w:val="16"/>
                <w:lang w:eastAsia="hr-HR"/>
              </w:rPr>
            </w:pPr>
          </w:p>
          <w:p w:rsidR="009B3E79" w:rsidRPr="009B3E79" w:rsidRDefault="009B3E79" w:rsidP="009B3E79">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001</w:t>
            </w:r>
          </w:p>
        </w:tc>
        <w:tc>
          <w:tcPr>
            <w:tcW w:w="1697" w:type="dxa"/>
            <w:tcBorders>
              <w:top w:val="nil"/>
              <w:left w:val="nil"/>
              <w:bottom w:val="single" w:sz="4" w:space="0" w:color="C0C0C0"/>
              <w:right w:val="single" w:sz="4" w:space="0" w:color="000080"/>
            </w:tcBorders>
            <w:shd w:val="clear" w:color="auto" w:fill="auto"/>
            <w:noWrap/>
            <w:vAlign w:val="center"/>
            <w:hideMark/>
          </w:tcPr>
          <w:p w:rsidR="009B3E79" w:rsidRPr="009B3E79" w:rsidRDefault="008D0AD7" w:rsidP="009B3E79">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39,215,195</w:t>
            </w:r>
          </w:p>
        </w:tc>
        <w:tc>
          <w:tcPr>
            <w:tcW w:w="1177" w:type="dxa"/>
            <w:tcBorders>
              <w:top w:val="nil"/>
              <w:left w:val="nil"/>
              <w:bottom w:val="single" w:sz="4" w:space="0" w:color="C0C0C0"/>
              <w:right w:val="single" w:sz="4" w:space="0" w:color="000080"/>
            </w:tcBorders>
            <w:shd w:val="clear" w:color="auto" w:fill="auto"/>
            <w:noWrap/>
            <w:vAlign w:val="center"/>
            <w:hideMark/>
          </w:tcPr>
          <w:p w:rsidR="009B3E79" w:rsidRPr="009B3E79" w:rsidRDefault="008D0AD7" w:rsidP="009B3E79">
            <w:pPr>
              <w:spacing w:after="0" w:line="240" w:lineRule="auto"/>
              <w:jc w:val="center"/>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41,113,600</w:t>
            </w:r>
          </w:p>
        </w:tc>
        <w:tc>
          <w:tcPr>
            <w:tcW w:w="723" w:type="dxa"/>
            <w:tcBorders>
              <w:top w:val="nil"/>
              <w:left w:val="nil"/>
              <w:bottom w:val="single" w:sz="4" w:space="0" w:color="C0C0C0"/>
              <w:right w:val="single" w:sz="4" w:space="0" w:color="000000"/>
            </w:tcBorders>
            <w:shd w:val="clear" w:color="auto" w:fill="auto"/>
            <w:noWrap/>
            <w:vAlign w:val="center"/>
            <w:hideMark/>
          </w:tcPr>
          <w:p w:rsidR="009B3E79" w:rsidRPr="009B3E79" w:rsidRDefault="008D0AD7" w:rsidP="009B3E79">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104,8</w:t>
            </w:r>
          </w:p>
        </w:tc>
      </w:tr>
    </w:tbl>
    <w:p w:rsidR="009B3E79" w:rsidRDefault="009B3E79" w:rsidP="004A0847">
      <w:pPr>
        <w:jc w:val="both"/>
        <w:rPr>
          <w:i/>
        </w:rPr>
      </w:pPr>
      <w:r>
        <w:rPr>
          <w:i/>
        </w:rPr>
        <w:t>Isječak iz obrasca PRRAS  na dan 31.12.201</w:t>
      </w:r>
      <w:r w:rsidR="008D0AD7">
        <w:rPr>
          <w:i/>
        </w:rPr>
        <w:t>9</w:t>
      </w:r>
    </w:p>
    <w:p w:rsidR="00286A6A" w:rsidRDefault="00286A6A" w:rsidP="004A0847">
      <w:pPr>
        <w:jc w:val="both"/>
      </w:pPr>
      <w:r>
        <w:t xml:space="preserve">Ukupni prihodi poslovanja u odnosu na prošlu godinu </w:t>
      </w:r>
      <w:r w:rsidR="008D0AD7">
        <w:t xml:space="preserve">povećani su </w:t>
      </w:r>
      <w:r>
        <w:t xml:space="preserve">za </w:t>
      </w:r>
      <w:r w:rsidR="008D0AD7">
        <w:t>4,8</w:t>
      </w:r>
      <w:r>
        <w:t xml:space="preserve"> %. </w:t>
      </w:r>
    </w:p>
    <w:p w:rsidR="00184A40" w:rsidRDefault="00D97FE8" w:rsidP="00184A40">
      <w:pPr>
        <w:pStyle w:val="Odlomakpopisa"/>
        <w:numPr>
          <w:ilvl w:val="0"/>
          <w:numId w:val="1"/>
        </w:numPr>
        <w:pBdr>
          <w:bottom w:val="single" w:sz="6" w:space="1" w:color="auto"/>
        </w:pBdr>
        <w:jc w:val="both"/>
        <w:rPr>
          <w:b/>
        </w:rPr>
      </w:pPr>
      <w:r w:rsidRPr="00184A40">
        <w:rPr>
          <w:b/>
        </w:rPr>
        <w:t>AOP -058 – TEKUĆE POMOĆ</w:t>
      </w:r>
      <w:r w:rsidR="00184A40">
        <w:rPr>
          <w:b/>
        </w:rPr>
        <w:t>I OD IZVANPRORAČUNSKIH KORISNIKA</w:t>
      </w:r>
      <w:r w:rsidR="00510005">
        <w:rPr>
          <w:b/>
        </w:rPr>
        <w:t xml:space="preserve">                    </w:t>
      </w:r>
      <w:r w:rsidR="00510005" w:rsidRPr="0047677A">
        <w:rPr>
          <w:b/>
        </w:rPr>
        <w:t xml:space="preserve">INDEKS </w:t>
      </w:r>
      <w:r w:rsidR="00510005">
        <w:rPr>
          <w:b/>
        </w:rPr>
        <w:t>469,9</w:t>
      </w:r>
    </w:p>
    <w:p w:rsidR="00D97FE8" w:rsidRDefault="00D97FE8" w:rsidP="00D97FE8">
      <w:pPr>
        <w:jc w:val="both"/>
      </w:pPr>
      <w:r>
        <w:t xml:space="preserve">Iznos od </w:t>
      </w:r>
      <w:r w:rsidR="008D0AD7">
        <w:t>292.874</w:t>
      </w:r>
      <w:r>
        <w:t xml:space="preserve"> kn se odnosi na financiranje mjere stručnog osposobljavanja osoba izvan radnog odnosa od strane Hrvatskog zavoda za zapošljavanje</w:t>
      </w:r>
      <w:r w:rsidR="008D0AD7">
        <w:t>, te financiranje pripravnika</w:t>
      </w:r>
      <w:r>
        <w:t xml:space="preserve">. Ovaj prihod ovisi o broju korisnika navedene mjere. </w:t>
      </w:r>
    </w:p>
    <w:p w:rsidR="00286A6A" w:rsidRDefault="0047677A" w:rsidP="0047677A">
      <w:pPr>
        <w:pStyle w:val="Odlomakpopisa"/>
        <w:numPr>
          <w:ilvl w:val="0"/>
          <w:numId w:val="1"/>
        </w:numPr>
        <w:pBdr>
          <w:bottom w:val="single" w:sz="6" w:space="1" w:color="auto"/>
        </w:pBdr>
        <w:jc w:val="both"/>
        <w:rPr>
          <w:b/>
        </w:rPr>
      </w:pPr>
      <w:r w:rsidRPr="0047677A">
        <w:rPr>
          <w:b/>
        </w:rPr>
        <w:t xml:space="preserve">AOP -065 – KAPITALNE POMOĆI PRORAČUNSKIM KORISNICIMA IZ PRORAČUNA KOJI IM NIJE NADLEŽAN   </w:t>
      </w:r>
      <w:r w:rsidR="00184A40">
        <w:rPr>
          <w:b/>
        </w:rPr>
        <w:tab/>
      </w:r>
      <w:r w:rsidR="00184A40">
        <w:rPr>
          <w:b/>
        </w:rPr>
        <w:tab/>
      </w:r>
      <w:r w:rsidR="00184A40">
        <w:rPr>
          <w:b/>
        </w:rPr>
        <w:tab/>
      </w:r>
      <w:r w:rsidR="00184A40">
        <w:rPr>
          <w:b/>
        </w:rPr>
        <w:tab/>
      </w:r>
      <w:r w:rsidR="00184A40">
        <w:rPr>
          <w:b/>
        </w:rPr>
        <w:tab/>
      </w:r>
      <w:r w:rsidR="00184A40">
        <w:rPr>
          <w:b/>
        </w:rPr>
        <w:tab/>
      </w:r>
      <w:r w:rsidR="00184A40">
        <w:rPr>
          <w:b/>
        </w:rPr>
        <w:tab/>
      </w:r>
      <w:r w:rsidR="00184A40">
        <w:rPr>
          <w:b/>
        </w:rPr>
        <w:tab/>
      </w:r>
      <w:r w:rsidRPr="0047677A">
        <w:rPr>
          <w:b/>
        </w:rPr>
        <w:t xml:space="preserve"> INDEKS </w:t>
      </w:r>
      <w:r w:rsidR="00510005">
        <w:rPr>
          <w:b/>
        </w:rPr>
        <w:t>40,5</w:t>
      </w:r>
    </w:p>
    <w:p w:rsidR="00184A40" w:rsidRDefault="0047677A" w:rsidP="0047677A">
      <w:pPr>
        <w:jc w:val="both"/>
      </w:pPr>
      <w:r>
        <w:t>Tijekom 201</w:t>
      </w:r>
      <w:r w:rsidR="00510005">
        <w:t>9</w:t>
      </w:r>
      <w:r>
        <w:t>. godine doznačeno je manje sredstva za kapitalne pomoći iz proračuna koji nam nije nadležan, u odnosu na 201</w:t>
      </w:r>
      <w:r w:rsidR="00510005">
        <w:t>9</w:t>
      </w:r>
      <w:r>
        <w:t xml:space="preserve">. godinu kad </w:t>
      </w:r>
      <w:r w:rsidR="00510005">
        <w:t>je</w:t>
      </w:r>
      <w:r>
        <w:t xml:space="preserve"> bil</w:t>
      </w:r>
      <w:r w:rsidR="00510005">
        <w:t>o više doznačenih</w:t>
      </w:r>
      <w:r>
        <w:t xml:space="preserve"> sredstva od strane </w:t>
      </w:r>
      <w:r w:rsidR="00510005">
        <w:t xml:space="preserve">jedinice lokalne samouprave (Grad Biograd na Moru). </w:t>
      </w:r>
    </w:p>
    <w:p w:rsidR="0047677A" w:rsidRDefault="0047677A" w:rsidP="0047677A">
      <w:pPr>
        <w:jc w:val="both"/>
      </w:pPr>
      <w:r>
        <w:t xml:space="preserve"> </w:t>
      </w:r>
    </w:p>
    <w:p w:rsidR="00184A40" w:rsidRDefault="00510005" w:rsidP="00184A40">
      <w:pPr>
        <w:pStyle w:val="Odlomakpopisa"/>
        <w:numPr>
          <w:ilvl w:val="0"/>
          <w:numId w:val="1"/>
        </w:numPr>
        <w:pBdr>
          <w:bottom w:val="single" w:sz="6" w:space="1" w:color="auto"/>
        </w:pBdr>
        <w:jc w:val="both"/>
        <w:rPr>
          <w:b/>
        </w:rPr>
      </w:pPr>
      <w:r>
        <w:rPr>
          <w:b/>
        </w:rPr>
        <w:t>AOP -105</w:t>
      </w:r>
      <w:r w:rsidR="00184A40" w:rsidRPr="00184A40">
        <w:rPr>
          <w:b/>
        </w:rPr>
        <w:t xml:space="preserve"> – PRIHOD</w:t>
      </w:r>
      <w:r>
        <w:rPr>
          <w:b/>
        </w:rPr>
        <w:t>I</w:t>
      </w:r>
      <w:r w:rsidR="00184A40" w:rsidRPr="00184A40">
        <w:rPr>
          <w:b/>
        </w:rPr>
        <w:t xml:space="preserve"> OD </w:t>
      </w:r>
      <w:r>
        <w:rPr>
          <w:b/>
        </w:rPr>
        <w:t xml:space="preserve">UPRAVNIH I ADMINISTRATIVNIH PRISTOJBI, PRISTOJBI PO POSEBNIM PROPISIMA </w:t>
      </w:r>
      <w:r>
        <w:rPr>
          <w:b/>
        </w:rPr>
        <w:tab/>
      </w:r>
      <w:r w:rsidR="00184A40" w:rsidRPr="00184A40">
        <w:rPr>
          <w:b/>
        </w:rPr>
        <w:t xml:space="preserve">                 </w:t>
      </w:r>
      <w:r w:rsidR="00184A40" w:rsidRPr="00184A40">
        <w:rPr>
          <w:b/>
        </w:rPr>
        <w:tab/>
      </w:r>
      <w:r w:rsidR="00184A40" w:rsidRPr="00184A40">
        <w:rPr>
          <w:b/>
        </w:rPr>
        <w:tab/>
      </w:r>
      <w:r w:rsidR="00184A40" w:rsidRPr="00184A40">
        <w:rPr>
          <w:b/>
        </w:rPr>
        <w:tab/>
      </w:r>
      <w:r w:rsidR="00184A40" w:rsidRPr="00184A40">
        <w:rPr>
          <w:b/>
        </w:rPr>
        <w:tab/>
        <w:t xml:space="preserve">              INDEKS </w:t>
      </w:r>
      <w:r>
        <w:rPr>
          <w:b/>
        </w:rPr>
        <w:t>107,8</w:t>
      </w:r>
    </w:p>
    <w:p w:rsidR="00184A40" w:rsidRDefault="006D61F5" w:rsidP="00184A40">
      <w:pPr>
        <w:jc w:val="both"/>
      </w:pPr>
      <w:r>
        <w:t>U 201</w:t>
      </w:r>
      <w:r w:rsidR="00510005">
        <w:t>9</w:t>
      </w:r>
      <w:r>
        <w:t xml:space="preserve">. godini </w:t>
      </w:r>
      <w:r w:rsidR="00510005">
        <w:t xml:space="preserve">na ovoj poziciji je bilo više doznačeno sredstava s osnove dopunskog zdravstvenog osiguranja (od HZZO-a i od ostalih osiguravajućih kuća). </w:t>
      </w:r>
    </w:p>
    <w:p w:rsidR="00184A40" w:rsidRDefault="00184A40" w:rsidP="00106BB3">
      <w:pPr>
        <w:jc w:val="both"/>
      </w:pPr>
    </w:p>
    <w:p w:rsidR="00106BB3" w:rsidRDefault="00106BB3" w:rsidP="00106BB3">
      <w:pPr>
        <w:pStyle w:val="Odlomakpopisa"/>
        <w:numPr>
          <w:ilvl w:val="0"/>
          <w:numId w:val="1"/>
        </w:numPr>
        <w:pBdr>
          <w:bottom w:val="single" w:sz="6" w:space="1" w:color="auto"/>
        </w:pBdr>
        <w:jc w:val="both"/>
        <w:rPr>
          <w:b/>
        </w:rPr>
      </w:pPr>
      <w:r>
        <w:rPr>
          <w:b/>
        </w:rPr>
        <w:t xml:space="preserve">AOP – 123 – PRIHOD OD PRODAJE PROIZVODA I ROBE TE PRUŽENIH USLUGA I PRIHODI OD DONACIJA </w:t>
      </w:r>
      <w:r>
        <w:rPr>
          <w:b/>
        </w:rPr>
        <w:tab/>
      </w:r>
      <w:r>
        <w:rPr>
          <w:b/>
        </w:rPr>
        <w:tab/>
      </w:r>
      <w:r>
        <w:rPr>
          <w:b/>
        </w:rPr>
        <w:tab/>
      </w:r>
      <w:r>
        <w:rPr>
          <w:b/>
        </w:rPr>
        <w:tab/>
      </w:r>
      <w:r>
        <w:rPr>
          <w:b/>
        </w:rPr>
        <w:tab/>
      </w:r>
      <w:r>
        <w:rPr>
          <w:b/>
        </w:rPr>
        <w:tab/>
      </w:r>
      <w:r>
        <w:rPr>
          <w:b/>
        </w:rPr>
        <w:tab/>
      </w:r>
      <w:r>
        <w:rPr>
          <w:b/>
        </w:rPr>
        <w:tab/>
      </w:r>
      <w:r>
        <w:rPr>
          <w:b/>
        </w:rPr>
        <w:tab/>
        <w:t xml:space="preserve">INDEKS </w:t>
      </w:r>
      <w:r w:rsidR="00510005">
        <w:rPr>
          <w:b/>
        </w:rPr>
        <w:t>88,6</w:t>
      </w:r>
    </w:p>
    <w:p w:rsidR="00106BB3" w:rsidRDefault="00106BB3" w:rsidP="00106BB3">
      <w:pPr>
        <w:ind w:left="360"/>
        <w:jc w:val="both"/>
      </w:pPr>
      <w:r>
        <w:lastRenderedPageBreak/>
        <w:t>Smanjenje stavke prihoda od prodaje proizvoda i robe te pruženih usluga se odnosi na manji prihod od sufinanciranja cijene bolničkog liječenja/pregleda, s obzirom na manji rad tijekom 201</w:t>
      </w:r>
      <w:r w:rsidR="00510005">
        <w:t>9</w:t>
      </w:r>
      <w:r>
        <w:t xml:space="preserve">. godine. </w:t>
      </w:r>
    </w:p>
    <w:p w:rsidR="00B2707F" w:rsidRDefault="00B2707F" w:rsidP="00106BB3">
      <w:pPr>
        <w:ind w:left="360"/>
        <w:jc w:val="both"/>
      </w:pPr>
    </w:p>
    <w:p w:rsidR="00B2707F" w:rsidRDefault="00B2707F" w:rsidP="00B2707F">
      <w:pPr>
        <w:pStyle w:val="Odlomakpopisa"/>
        <w:numPr>
          <w:ilvl w:val="0"/>
          <w:numId w:val="1"/>
        </w:numPr>
        <w:jc w:val="both"/>
        <w:rPr>
          <w:b/>
        </w:rPr>
      </w:pPr>
      <w:r w:rsidRPr="00B2707F">
        <w:rPr>
          <w:b/>
        </w:rPr>
        <w:t xml:space="preserve">AOP – 130 – PRIHODI IZ NADLEŽNOG PRORAČUNA I OD HZZO-a NA TEMELJU UGOVORNIH OBVEZA </w:t>
      </w:r>
    </w:p>
    <w:tbl>
      <w:tblPr>
        <w:tblW w:w="9775" w:type="dxa"/>
        <w:tblInd w:w="103" w:type="dxa"/>
        <w:tblLook w:val="04A0" w:firstRow="1" w:lastRow="0" w:firstColumn="1" w:lastColumn="0" w:noHBand="0" w:noVBand="1"/>
      </w:tblPr>
      <w:tblGrid>
        <w:gridCol w:w="839"/>
        <w:gridCol w:w="4062"/>
        <w:gridCol w:w="1046"/>
        <w:gridCol w:w="1566"/>
        <w:gridCol w:w="1401"/>
        <w:gridCol w:w="861"/>
      </w:tblGrid>
      <w:tr w:rsidR="007E7F05" w:rsidRPr="009B3E79" w:rsidTr="007E7F05">
        <w:trPr>
          <w:trHeight w:val="786"/>
        </w:trPr>
        <w:tc>
          <w:tcPr>
            <w:tcW w:w="839" w:type="dxa"/>
            <w:tcBorders>
              <w:top w:val="single" w:sz="4" w:space="0" w:color="000000"/>
              <w:left w:val="single" w:sz="4" w:space="0" w:color="000000"/>
              <w:bottom w:val="nil"/>
              <w:right w:val="single" w:sz="4" w:space="0" w:color="000080"/>
            </w:tcBorders>
            <w:shd w:val="pct25" w:color="C0C0C0" w:fill="auto"/>
            <w:vAlign w:val="center"/>
            <w:hideMark/>
          </w:tcPr>
          <w:p w:rsidR="00B2707F" w:rsidRPr="009B3E79" w:rsidRDefault="00B2707F"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Račun iz </w:t>
            </w:r>
            <w:proofErr w:type="spellStart"/>
            <w:r w:rsidRPr="009B3E79">
              <w:rPr>
                <w:rFonts w:ascii="Arial" w:eastAsia="Times New Roman" w:hAnsi="Arial" w:cs="Arial"/>
                <w:b/>
                <w:bCs/>
                <w:sz w:val="16"/>
                <w:szCs w:val="16"/>
                <w:lang w:eastAsia="hr-HR"/>
              </w:rPr>
              <w:t>rač</w:t>
            </w:r>
            <w:proofErr w:type="spellEnd"/>
            <w:r w:rsidRPr="009B3E79">
              <w:rPr>
                <w:rFonts w:ascii="Arial" w:eastAsia="Times New Roman" w:hAnsi="Arial" w:cs="Arial"/>
                <w:b/>
                <w:bCs/>
                <w:sz w:val="16"/>
                <w:szCs w:val="16"/>
                <w:lang w:eastAsia="hr-HR"/>
              </w:rPr>
              <w:t>. plana</w:t>
            </w:r>
          </w:p>
        </w:tc>
        <w:tc>
          <w:tcPr>
            <w:tcW w:w="4062" w:type="dxa"/>
            <w:tcBorders>
              <w:top w:val="single" w:sz="4" w:space="0" w:color="000000"/>
              <w:left w:val="nil"/>
              <w:bottom w:val="nil"/>
              <w:right w:val="single" w:sz="4" w:space="0" w:color="000080"/>
            </w:tcBorders>
            <w:shd w:val="pct25" w:color="C0C0C0" w:fill="auto"/>
            <w:noWrap/>
            <w:vAlign w:val="center"/>
            <w:hideMark/>
          </w:tcPr>
          <w:p w:rsidR="00B2707F" w:rsidRPr="009B3E79" w:rsidRDefault="00B2707F"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Naziv stavke</w:t>
            </w:r>
          </w:p>
        </w:tc>
        <w:tc>
          <w:tcPr>
            <w:tcW w:w="1046" w:type="dxa"/>
            <w:tcBorders>
              <w:top w:val="single" w:sz="4" w:space="0" w:color="000000"/>
              <w:left w:val="nil"/>
              <w:bottom w:val="nil"/>
              <w:right w:val="single" w:sz="4" w:space="0" w:color="000080"/>
            </w:tcBorders>
            <w:shd w:val="pct25" w:color="C0C0C0" w:fill="auto"/>
            <w:noWrap/>
            <w:vAlign w:val="center"/>
            <w:hideMark/>
          </w:tcPr>
          <w:p w:rsidR="00B2707F" w:rsidRPr="009B3E79" w:rsidRDefault="00B2707F"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AOP</w:t>
            </w:r>
          </w:p>
        </w:tc>
        <w:tc>
          <w:tcPr>
            <w:tcW w:w="1566" w:type="dxa"/>
            <w:tcBorders>
              <w:top w:val="single" w:sz="4" w:space="0" w:color="000000"/>
              <w:left w:val="nil"/>
              <w:bottom w:val="nil"/>
              <w:right w:val="single" w:sz="4" w:space="0" w:color="000080"/>
            </w:tcBorders>
            <w:shd w:val="pct25" w:color="C0C0C0" w:fill="auto"/>
            <w:vAlign w:val="center"/>
            <w:hideMark/>
          </w:tcPr>
          <w:p w:rsidR="00B2707F" w:rsidRPr="009B3E79" w:rsidRDefault="00B2707F"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proofErr w:type="spellStart"/>
            <w:r w:rsidRPr="009B3E79">
              <w:rPr>
                <w:rFonts w:ascii="Arial" w:eastAsia="Times New Roman" w:hAnsi="Arial" w:cs="Arial"/>
                <w:b/>
                <w:bCs/>
                <w:sz w:val="16"/>
                <w:szCs w:val="16"/>
                <w:lang w:eastAsia="hr-HR"/>
              </w:rPr>
              <w:t>preth</w:t>
            </w:r>
            <w:proofErr w:type="spellEnd"/>
            <w:r w:rsidRPr="009B3E79">
              <w:rPr>
                <w:rFonts w:ascii="Arial" w:eastAsia="Times New Roman" w:hAnsi="Arial" w:cs="Arial"/>
                <w:b/>
                <w:bCs/>
                <w:sz w:val="16"/>
                <w:szCs w:val="16"/>
                <w:lang w:eastAsia="hr-HR"/>
              </w:rPr>
              <w:t>. godine</w:t>
            </w:r>
          </w:p>
        </w:tc>
        <w:tc>
          <w:tcPr>
            <w:tcW w:w="1401" w:type="dxa"/>
            <w:tcBorders>
              <w:top w:val="single" w:sz="4" w:space="0" w:color="000000"/>
              <w:left w:val="nil"/>
              <w:bottom w:val="nil"/>
              <w:right w:val="single" w:sz="4" w:space="0" w:color="000080"/>
            </w:tcBorders>
            <w:shd w:val="pct25" w:color="C0C0C0" w:fill="auto"/>
            <w:vAlign w:val="center"/>
            <w:hideMark/>
          </w:tcPr>
          <w:p w:rsidR="00B2707F" w:rsidRPr="009B3E79" w:rsidRDefault="00B2707F"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r w:rsidRPr="009B3E79">
              <w:rPr>
                <w:rFonts w:ascii="Arial" w:eastAsia="Times New Roman" w:hAnsi="Arial" w:cs="Arial"/>
                <w:b/>
                <w:bCs/>
                <w:sz w:val="16"/>
                <w:szCs w:val="16"/>
                <w:lang w:eastAsia="hr-HR"/>
              </w:rPr>
              <w:br/>
              <w:t>tekuće godine</w:t>
            </w:r>
          </w:p>
        </w:tc>
        <w:tc>
          <w:tcPr>
            <w:tcW w:w="861" w:type="dxa"/>
            <w:tcBorders>
              <w:top w:val="single" w:sz="4" w:space="0" w:color="000000"/>
              <w:left w:val="nil"/>
              <w:bottom w:val="single" w:sz="4" w:space="0" w:color="000000"/>
              <w:right w:val="single" w:sz="4" w:space="0" w:color="000000"/>
            </w:tcBorders>
            <w:shd w:val="pct25" w:color="C0C0C0" w:fill="auto"/>
            <w:vAlign w:val="center"/>
            <w:hideMark/>
          </w:tcPr>
          <w:p w:rsidR="00B2707F" w:rsidRPr="009B3E79" w:rsidRDefault="00B2707F"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Indeks</w:t>
            </w:r>
            <w:r w:rsidRPr="009B3E79">
              <w:rPr>
                <w:rFonts w:ascii="Arial" w:eastAsia="Times New Roman" w:hAnsi="Arial" w:cs="Arial"/>
                <w:b/>
                <w:bCs/>
                <w:sz w:val="16"/>
                <w:szCs w:val="16"/>
                <w:lang w:eastAsia="hr-HR"/>
              </w:rPr>
              <w:br/>
              <w:t>(5/4)</w:t>
            </w:r>
          </w:p>
        </w:tc>
      </w:tr>
      <w:tr w:rsidR="007E7F05" w:rsidRPr="009B3E79" w:rsidTr="007E7F05">
        <w:trPr>
          <w:trHeight w:val="325"/>
        </w:trPr>
        <w:tc>
          <w:tcPr>
            <w:tcW w:w="839" w:type="dxa"/>
            <w:tcBorders>
              <w:top w:val="single" w:sz="4" w:space="0" w:color="auto"/>
              <w:left w:val="single" w:sz="4" w:space="0" w:color="000000"/>
              <w:bottom w:val="single" w:sz="4" w:space="0" w:color="auto"/>
              <w:right w:val="single" w:sz="4" w:space="0" w:color="000080"/>
            </w:tcBorders>
            <w:shd w:val="clear" w:color="000000" w:fill="FFFFCC"/>
            <w:vAlign w:val="center"/>
            <w:hideMark/>
          </w:tcPr>
          <w:p w:rsidR="00B2707F" w:rsidRPr="009B3E79" w:rsidRDefault="00B2707F"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1</w:t>
            </w:r>
          </w:p>
        </w:tc>
        <w:tc>
          <w:tcPr>
            <w:tcW w:w="4062" w:type="dxa"/>
            <w:tcBorders>
              <w:top w:val="single" w:sz="4" w:space="0" w:color="auto"/>
              <w:left w:val="nil"/>
              <w:bottom w:val="single" w:sz="4" w:space="0" w:color="auto"/>
              <w:right w:val="single" w:sz="4" w:space="0" w:color="000080"/>
            </w:tcBorders>
            <w:shd w:val="clear" w:color="000000" w:fill="FFFFCC"/>
            <w:vAlign w:val="center"/>
            <w:hideMark/>
          </w:tcPr>
          <w:p w:rsidR="00B2707F" w:rsidRPr="009B3E79" w:rsidRDefault="00B2707F"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2</w:t>
            </w:r>
          </w:p>
        </w:tc>
        <w:tc>
          <w:tcPr>
            <w:tcW w:w="1046" w:type="dxa"/>
            <w:tcBorders>
              <w:top w:val="single" w:sz="4" w:space="0" w:color="auto"/>
              <w:left w:val="nil"/>
              <w:bottom w:val="single" w:sz="4" w:space="0" w:color="auto"/>
              <w:right w:val="single" w:sz="4" w:space="0" w:color="000080"/>
            </w:tcBorders>
            <w:shd w:val="clear" w:color="000000" w:fill="FFFFCC"/>
            <w:vAlign w:val="center"/>
            <w:hideMark/>
          </w:tcPr>
          <w:p w:rsidR="00B2707F" w:rsidRPr="009B3E79" w:rsidRDefault="00B2707F"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3</w:t>
            </w:r>
          </w:p>
        </w:tc>
        <w:tc>
          <w:tcPr>
            <w:tcW w:w="1566" w:type="dxa"/>
            <w:tcBorders>
              <w:top w:val="single" w:sz="4" w:space="0" w:color="auto"/>
              <w:left w:val="nil"/>
              <w:bottom w:val="single" w:sz="4" w:space="0" w:color="auto"/>
              <w:right w:val="single" w:sz="4" w:space="0" w:color="000080"/>
            </w:tcBorders>
            <w:shd w:val="clear" w:color="000000" w:fill="FFFFCC"/>
            <w:noWrap/>
            <w:vAlign w:val="center"/>
            <w:hideMark/>
          </w:tcPr>
          <w:p w:rsidR="00B2707F" w:rsidRPr="009B3E79" w:rsidRDefault="00B2707F"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4</w:t>
            </w:r>
          </w:p>
        </w:tc>
        <w:tc>
          <w:tcPr>
            <w:tcW w:w="1401" w:type="dxa"/>
            <w:tcBorders>
              <w:top w:val="single" w:sz="4" w:space="0" w:color="auto"/>
              <w:left w:val="nil"/>
              <w:bottom w:val="single" w:sz="4" w:space="0" w:color="auto"/>
              <w:right w:val="single" w:sz="4" w:space="0" w:color="000080"/>
            </w:tcBorders>
            <w:shd w:val="clear" w:color="000000" w:fill="FFFFCC"/>
            <w:noWrap/>
            <w:vAlign w:val="center"/>
            <w:hideMark/>
          </w:tcPr>
          <w:p w:rsidR="00B2707F" w:rsidRPr="009B3E79" w:rsidRDefault="00B2707F"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5</w:t>
            </w:r>
          </w:p>
        </w:tc>
        <w:tc>
          <w:tcPr>
            <w:tcW w:w="861" w:type="dxa"/>
            <w:tcBorders>
              <w:top w:val="nil"/>
              <w:left w:val="nil"/>
              <w:bottom w:val="single" w:sz="4" w:space="0" w:color="auto"/>
              <w:right w:val="single" w:sz="4" w:space="0" w:color="000000"/>
            </w:tcBorders>
            <w:shd w:val="clear" w:color="000000" w:fill="FFFFCC"/>
            <w:noWrap/>
            <w:vAlign w:val="center"/>
            <w:hideMark/>
          </w:tcPr>
          <w:p w:rsidR="00B2707F" w:rsidRPr="009B3E79" w:rsidRDefault="00B2707F"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6</w:t>
            </w:r>
          </w:p>
        </w:tc>
      </w:tr>
      <w:tr w:rsidR="00510005" w:rsidRPr="00B2707F" w:rsidTr="007E7F05">
        <w:trPr>
          <w:trHeight w:val="203"/>
        </w:trPr>
        <w:tc>
          <w:tcPr>
            <w:tcW w:w="839" w:type="dxa"/>
            <w:tcBorders>
              <w:top w:val="single" w:sz="4" w:space="0" w:color="C0C0C0"/>
              <w:left w:val="single" w:sz="4" w:space="0" w:color="000000"/>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67</w:t>
            </w:r>
          </w:p>
        </w:tc>
        <w:tc>
          <w:tcPr>
            <w:tcW w:w="4062" w:type="dxa"/>
            <w:tcBorders>
              <w:top w:val="single" w:sz="4" w:space="0" w:color="C0C0C0"/>
              <w:left w:val="nil"/>
              <w:bottom w:val="single" w:sz="4" w:space="0" w:color="C0C0C0"/>
              <w:right w:val="single" w:sz="4" w:space="0" w:color="000080"/>
            </w:tcBorders>
            <w:shd w:val="clear" w:color="auto" w:fill="auto"/>
            <w:noWrap/>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Prihodi iz nadležnog proračuna i od HZZO-a na temelju ugovornih obveza (AOP 131+135)</w:t>
            </w:r>
          </w:p>
        </w:tc>
        <w:tc>
          <w:tcPr>
            <w:tcW w:w="1046" w:type="dxa"/>
            <w:tcBorders>
              <w:top w:val="single" w:sz="4" w:space="0" w:color="C0C0C0"/>
              <w:left w:val="nil"/>
              <w:bottom w:val="single" w:sz="4" w:space="0" w:color="C0C0C0"/>
              <w:right w:val="single" w:sz="4" w:space="0" w:color="000080"/>
            </w:tcBorders>
            <w:shd w:val="clear" w:color="auto" w:fill="auto"/>
            <w:vAlign w:val="center"/>
            <w:hideMark/>
          </w:tcPr>
          <w:p w:rsidR="00510005" w:rsidRPr="00B2707F" w:rsidRDefault="00510005" w:rsidP="00B2707F">
            <w:pPr>
              <w:spacing w:after="0" w:line="240" w:lineRule="auto"/>
              <w:jc w:val="center"/>
              <w:rPr>
                <w:rFonts w:ascii="Arial" w:eastAsia="Times New Roman" w:hAnsi="Arial" w:cs="Arial"/>
                <w:b/>
                <w:bCs/>
                <w:sz w:val="16"/>
                <w:szCs w:val="16"/>
                <w:lang w:eastAsia="hr-HR"/>
              </w:rPr>
            </w:pPr>
            <w:r w:rsidRPr="00B2707F">
              <w:rPr>
                <w:rFonts w:ascii="Arial" w:eastAsia="Times New Roman" w:hAnsi="Arial" w:cs="Arial"/>
                <w:b/>
                <w:bCs/>
                <w:sz w:val="16"/>
                <w:szCs w:val="16"/>
                <w:lang w:eastAsia="hr-HR"/>
              </w:rPr>
              <w:t>130</w:t>
            </w:r>
          </w:p>
        </w:tc>
        <w:tc>
          <w:tcPr>
            <w:tcW w:w="1566" w:type="dxa"/>
            <w:tcBorders>
              <w:top w:val="single" w:sz="4" w:space="0" w:color="C0C0C0"/>
              <w:left w:val="nil"/>
              <w:bottom w:val="single" w:sz="4" w:space="0" w:color="C0C0C0"/>
              <w:right w:val="single" w:sz="4" w:space="0" w:color="000080"/>
            </w:tcBorders>
            <w:shd w:val="clear" w:color="auto" w:fill="auto"/>
            <w:noWrap/>
            <w:vAlign w:val="center"/>
            <w:hideMark/>
          </w:tcPr>
          <w:p w:rsidR="00510005" w:rsidRPr="00B2707F" w:rsidRDefault="00510005" w:rsidP="004B2406">
            <w:pPr>
              <w:spacing w:after="0" w:line="240" w:lineRule="auto"/>
              <w:jc w:val="right"/>
              <w:rPr>
                <w:rFonts w:ascii="Arial" w:eastAsia="Times New Roman" w:hAnsi="Arial" w:cs="Arial"/>
                <w:b/>
                <w:bCs/>
                <w:color w:val="000080"/>
                <w:sz w:val="16"/>
                <w:szCs w:val="16"/>
                <w:lang w:eastAsia="hr-HR"/>
              </w:rPr>
            </w:pPr>
            <w:r w:rsidRPr="00B2707F">
              <w:rPr>
                <w:rFonts w:ascii="Arial" w:eastAsia="Times New Roman" w:hAnsi="Arial" w:cs="Arial"/>
                <w:b/>
                <w:bCs/>
                <w:color w:val="000080"/>
                <w:sz w:val="16"/>
                <w:szCs w:val="16"/>
                <w:lang w:eastAsia="hr-HR"/>
              </w:rPr>
              <w:t>32,523,759</w:t>
            </w:r>
          </w:p>
        </w:tc>
        <w:tc>
          <w:tcPr>
            <w:tcW w:w="1401" w:type="dxa"/>
            <w:tcBorders>
              <w:top w:val="single" w:sz="4" w:space="0" w:color="C0C0C0"/>
              <w:left w:val="nil"/>
              <w:bottom w:val="single" w:sz="4" w:space="0" w:color="C0C0C0"/>
              <w:right w:val="single" w:sz="4" w:space="0" w:color="000080"/>
            </w:tcBorders>
            <w:shd w:val="clear" w:color="auto" w:fill="auto"/>
            <w:noWrap/>
            <w:vAlign w:val="center"/>
            <w:hideMark/>
          </w:tcPr>
          <w:p w:rsidR="00510005" w:rsidRPr="00B2707F" w:rsidRDefault="00510005" w:rsidP="00B2707F">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33,833,128</w:t>
            </w:r>
          </w:p>
        </w:tc>
        <w:tc>
          <w:tcPr>
            <w:tcW w:w="861" w:type="dxa"/>
            <w:tcBorders>
              <w:top w:val="single" w:sz="4" w:space="0" w:color="C0C0C0"/>
              <w:left w:val="nil"/>
              <w:bottom w:val="single" w:sz="4" w:space="0" w:color="C0C0C0"/>
              <w:right w:val="single" w:sz="4" w:space="0" w:color="000000"/>
            </w:tcBorders>
            <w:shd w:val="clear" w:color="auto" w:fill="auto"/>
            <w:noWrap/>
            <w:vAlign w:val="center"/>
            <w:hideMark/>
          </w:tcPr>
          <w:p w:rsidR="00510005" w:rsidRPr="00B2707F" w:rsidRDefault="00D915F6" w:rsidP="00B2707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104,0</w:t>
            </w:r>
          </w:p>
        </w:tc>
      </w:tr>
      <w:tr w:rsidR="00510005" w:rsidRPr="00B2707F" w:rsidTr="007E7F05">
        <w:trPr>
          <w:trHeight w:val="407"/>
        </w:trPr>
        <w:tc>
          <w:tcPr>
            <w:tcW w:w="839" w:type="dxa"/>
            <w:tcBorders>
              <w:top w:val="nil"/>
              <w:left w:val="single" w:sz="4" w:space="0" w:color="000000"/>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671</w:t>
            </w:r>
          </w:p>
        </w:tc>
        <w:tc>
          <w:tcPr>
            <w:tcW w:w="4062" w:type="dxa"/>
            <w:tcBorders>
              <w:top w:val="nil"/>
              <w:left w:val="nil"/>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Prihodi iz nadležnog proračuna za financiranje redovne djelatnosti proračunskih korisnika (AOP 132 do 134)</w:t>
            </w:r>
          </w:p>
        </w:tc>
        <w:tc>
          <w:tcPr>
            <w:tcW w:w="1046" w:type="dxa"/>
            <w:tcBorders>
              <w:top w:val="nil"/>
              <w:left w:val="nil"/>
              <w:bottom w:val="single" w:sz="4" w:space="0" w:color="C0C0C0"/>
              <w:right w:val="single" w:sz="4" w:space="0" w:color="000080"/>
            </w:tcBorders>
            <w:shd w:val="clear" w:color="auto" w:fill="auto"/>
            <w:vAlign w:val="center"/>
            <w:hideMark/>
          </w:tcPr>
          <w:p w:rsidR="00510005" w:rsidRPr="00B2707F" w:rsidRDefault="00510005" w:rsidP="00B2707F">
            <w:pPr>
              <w:spacing w:after="0" w:line="240" w:lineRule="auto"/>
              <w:jc w:val="center"/>
              <w:rPr>
                <w:rFonts w:ascii="Arial" w:eastAsia="Times New Roman" w:hAnsi="Arial" w:cs="Arial"/>
                <w:b/>
                <w:bCs/>
                <w:sz w:val="16"/>
                <w:szCs w:val="16"/>
                <w:lang w:eastAsia="hr-HR"/>
              </w:rPr>
            </w:pPr>
            <w:r w:rsidRPr="00B2707F">
              <w:rPr>
                <w:rFonts w:ascii="Arial" w:eastAsia="Times New Roman" w:hAnsi="Arial" w:cs="Arial"/>
                <w:b/>
                <w:bCs/>
                <w:sz w:val="16"/>
                <w:szCs w:val="16"/>
                <w:lang w:eastAsia="hr-HR"/>
              </w:rPr>
              <w:t>131</w:t>
            </w:r>
          </w:p>
        </w:tc>
        <w:tc>
          <w:tcPr>
            <w:tcW w:w="1566" w:type="dxa"/>
            <w:tcBorders>
              <w:top w:val="nil"/>
              <w:left w:val="nil"/>
              <w:bottom w:val="single" w:sz="4" w:space="0" w:color="C0C0C0"/>
              <w:right w:val="single" w:sz="4" w:space="0" w:color="000080"/>
            </w:tcBorders>
            <w:shd w:val="clear" w:color="auto" w:fill="auto"/>
            <w:noWrap/>
            <w:vAlign w:val="center"/>
            <w:hideMark/>
          </w:tcPr>
          <w:p w:rsidR="00510005" w:rsidRPr="00B2707F" w:rsidRDefault="00510005" w:rsidP="004B2406">
            <w:pPr>
              <w:spacing w:after="0" w:line="240" w:lineRule="auto"/>
              <w:jc w:val="right"/>
              <w:rPr>
                <w:rFonts w:ascii="Arial" w:eastAsia="Times New Roman" w:hAnsi="Arial" w:cs="Arial"/>
                <w:b/>
                <w:bCs/>
                <w:color w:val="000080"/>
                <w:sz w:val="16"/>
                <w:szCs w:val="16"/>
                <w:lang w:eastAsia="hr-HR"/>
              </w:rPr>
            </w:pPr>
            <w:r w:rsidRPr="00B2707F">
              <w:rPr>
                <w:rFonts w:ascii="Arial" w:eastAsia="Times New Roman" w:hAnsi="Arial" w:cs="Arial"/>
                <w:b/>
                <w:bCs/>
                <w:color w:val="000080"/>
                <w:sz w:val="16"/>
                <w:szCs w:val="16"/>
                <w:lang w:eastAsia="hr-HR"/>
              </w:rPr>
              <w:t>2,448,097</w:t>
            </w:r>
          </w:p>
        </w:tc>
        <w:tc>
          <w:tcPr>
            <w:tcW w:w="1401" w:type="dxa"/>
            <w:tcBorders>
              <w:top w:val="nil"/>
              <w:left w:val="nil"/>
              <w:bottom w:val="single" w:sz="4" w:space="0" w:color="C0C0C0"/>
              <w:right w:val="single" w:sz="4" w:space="0" w:color="000080"/>
            </w:tcBorders>
            <w:shd w:val="clear" w:color="auto" w:fill="auto"/>
            <w:noWrap/>
            <w:vAlign w:val="center"/>
            <w:hideMark/>
          </w:tcPr>
          <w:p w:rsidR="00510005" w:rsidRPr="00B2707F" w:rsidRDefault="00510005" w:rsidP="00510005">
            <w:pPr>
              <w:spacing w:after="0" w:line="240" w:lineRule="auto"/>
              <w:jc w:val="right"/>
              <w:rPr>
                <w:rFonts w:ascii="Arial" w:eastAsia="Times New Roman" w:hAnsi="Arial" w:cs="Arial"/>
                <w:b/>
                <w:bCs/>
                <w:color w:val="000080"/>
                <w:sz w:val="16"/>
                <w:szCs w:val="16"/>
                <w:lang w:eastAsia="hr-HR"/>
              </w:rPr>
            </w:pPr>
            <w:r w:rsidRPr="00B2707F">
              <w:rPr>
                <w:rFonts w:ascii="Arial" w:eastAsia="Times New Roman" w:hAnsi="Arial" w:cs="Arial"/>
                <w:b/>
                <w:bCs/>
                <w:color w:val="000080"/>
                <w:sz w:val="16"/>
                <w:szCs w:val="16"/>
                <w:lang w:eastAsia="hr-HR"/>
              </w:rPr>
              <w:t>2</w:t>
            </w:r>
            <w:r>
              <w:rPr>
                <w:rFonts w:ascii="Arial" w:eastAsia="Times New Roman" w:hAnsi="Arial" w:cs="Arial"/>
                <w:b/>
                <w:bCs/>
                <w:color w:val="000080"/>
                <w:sz w:val="16"/>
                <w:szCs w:val="16"/>
                <w:lang w:eastAsia="hr-HR"/>
              </w:rPr>
              <w:t>,496,883</w:t>
            </w:r>
          </w:p>
        </w:tc>
        <w:tc>
          <w:tcPr>
            <w:tcW w:w="861" w:type="dxa"/>
            <w:tcBorders>
              <w:top w:val="nil"/>
              <w:left w:val="nil"/>
              <w:bottom w:val="single" w:sz="4" w:space="0" w:color="C0C0C0"/>
              <w:right w:val="single" w:sz="4" w:space="0" w:color="000000"/>
            </w:tcBorders>
            <w:shd w:val="clear" w:color="auto" w:fill="auto"/>
            <w:noWrap/>
            <w:vAlign w:val="center"/>
            <w:hideMark/>
          </w:tcPr>
          <w:p w:rsidR="00510005" w:rsidRPr="00B2707F" w:rsidRDefault="00D915F6" w:rsidP="00B2707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102,0</w:t>
            </w:r>
          </w:p>
        </w:tc>
      </w:tr>
      <w:tr w:rsidR="00510005" w:rsidRPr="00B2707F" w:rsidTr="007E7F05">
        <w:trPr>
          <w:trHeight w:val="203"/>
        </w:trPr>
        <w:tc>
          <w:tcPr>
            <w:tcW w:w="839" w:type="dxa"/>
            <w:tcBorders>
              <w:top w:val="nil"/>
              <w:left w:val="single" w:sz="4" w:space="0" w:color="000000"/>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6711</w:t>
            </w:r>
          </w:p>
        </w:tc>
        <w:tc>
          <w:tcPr>
            <w:tcW w:w="4062" w:type="dxa"/>
            <w:tcBorders>
              <w:top w:val="nil"/>
              <w:left w:val="nil"/>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Prihodi iz  nadležnog proračuna za financiranje rashoda poslovanja</w:t>
            </w:r>
          </w:p>
        </w:tc>
        <w:tc>
          <w:tcPr>
            <w:tcW w:w="1046" w:type="dxa"/>
            <w:tcBorders>
              <w:top w:val="nil"/>
              <w:left w:val="nil"/>
              <w:bottom w:val="single" w:sz="4" w:space="0" w:color="C0C0C0"/>
              <w:right w:val="single" w:sz="4" w:space="0" w:color="000080"/>
            </w:tcBorders>
            <w:shd w:val="clear" w:color="auto" w:fill="auto"/>
            <w:vAlign w:val="center"/>
            <w:hideMark/>
          </w:tcPr>
          <w:p w:rsidR="00510005" w:rsidRPr="00B2707F" w:rsidRDefault="00510005" w:rsidP="00B2707F">
            <w:pPr>
              <w:spacing w:after="0" w:line="240" w:lineRule="auto"/>
              <w:jc w:val="center"/>
              <w:rPr>
                <w:rFonts w:ascii="Arial" w:eastAsia="Times New Roman" w:hAnsi="Arial" w:cs="Arial"/>
                <w:b/>
                <w:bCs/>
                <w:sz w:val="16"/>
                <w:szCs w:val="16"/>
                <w:lang w:eastAsia="hr-HR"/>
              </w:rPr>
            </w:pPr>
            <w:r w:rsidRPr="00B2707F">
              <w:rPr>
                <w:rFonts w:ascii="Arial" w:eastAsia="Times New Roman" w:hAnsi="Arial" w:cs="Arial"/>
                <w:b/>
                <w:bCs/>
                <w:sz w:val="16"/>
                <w:szCs w:val="16"/>
                <w:lang w:eastAsia="hr-HR"/>
              </w:rPr>
              <w:t>132</w:t>
            </w:r>
          </w:p>
        </w:tc>
        <w:tc>
          <w:tcPr>
            <w:tcW w:w="1566" w:type="dxa"/>
            <w:tcBorders>
              <w:top w:val="nil"/>
              <w:left w:val="nil"/>
              <w:bottom w:val="single" w:sz="4" w:space="0" w:color="C0C0C0"/>
              <w:right w:val="single" w:sz="4" w:space="0" w:color="000080"/>
            </w:tcBorders>
            <w:shd w:val="clear" w:color="auto" w:fill="auto"/>
            <w:noWrap/>
            <w:vAlign w:val="center"/>
            <w:hideMark/>
          </w:tcPr>
          <w:p w:rsidR="00510005" w:rsidRPr="00B2707F" w:rsidRDefault="00510005" w:rsidP="004B2406">
            <w:pPr>
              <w:spacing w:after="0" w:line="240" w:lineRule="auto"/>
              <w:jc w:val="right"/>
              <w:rPr>
                <w:rFonts w:ascii="Arial" w:eastAsia="Times New Roman" w:hAnsi="Arial" w:cs="Arial"/>
                <w:sz w:val="16"/>
                <w:szCs w:val="16"/>
                <w:lang w:eastAsia="hr-HR"/>
              </w:rPr>
            </w:pPr>
            <w:r w:rsidRPr="00B2707F">
              <w:rPr>
                <w:rFonts w:ascii="Arial" w:eastAsia="Times New Roman" w:hAnsi="Arial" w:cs="Arial"/>
                <w:sz w:val="16"/>
                <w:szCs w:val="16"/>
                <w:lang w:eastAsia="hr-HR"/>
              </w:rPr>
              <w:t>208,000</w:t>
            </w:r>
          </w:p>
        </w:tc>
        <w:tc>
          <w:tcPr>
            <w:tcW w:w="1401" w:type="dxa"/>
            <w:tcBorders>
              <w:top w:val="nil"/>
              <w:left w:val="nil"/>
              <w:bottom w:val="single" w:sz="4" w:space="0" w:color="C0C0C0"/>
              <w:right w:val="single" w:sz="4" w:space="0" w:color="000080"/>
            </w:tcBorders>
            <w:shd w:val="clear" w:color="auto" w:fill="auto"/>
            <w:noWrap/>
            <w:vAlign w:val="center"/>
            <w:hideMark/>
          </w:tcPr>
          <w:p w:rsidR="00510005" w:rsidRPr="00B2707F" w:rsidRDefault="00510005" w:rsidP="00B2707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212,16</w:t>
            </w:r>
            <w:r w:rsidR="00D915F6">
              <w:rPr>
                <w:rFonts w:ascii="Arial" w:eastAsia="Times New Roman" w:hAnsi="Arial" w:cs="Arial"/>
                <w:sz w:val="16"/>
                <w:szCs w:val="16"/>
                <w:lang w:eastAsia="hr-HR"/>
              </w:rPr>
              <w:t>0</w:t>
            </w:r>
          </w:p>
        </w:tc>
        <w:tc>
          <w:tcPr>
            <w:tcW w:w="861" w:type="dxa"/>
            <w:tcBorders>
              <w:top w:val="nil"/>
              <w:left w:val="nil"/>
              <w:bottom w:val="single" w:sz="4" w:space="0" w:color="C0C0C0"/>
              <w:right w:val="single" w:sz="4" w:space="0" w:color="000000"/>
            </w:tcBorders>
            <w:shd w:val="clear" w:color="auto" w:fill="auto"/>
            <w:noWrap/>
            <w:vAlign w:val="center"/>
            <w:hideMark/>
          </w:tcPr>
          <w:p w:rsidR="00510005" w:rsidRPr="00B2707F" w:rsidRDefault="00D915F6" w:rsidP="00B2707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102,0</w:t>
            </w:r>
          </w:p>
        </w:tc>
      </w:tr>
      <w:tr w:rsidR="00510005" w:rsidRPr="00B2707F" w:rsidTr="007E7F05">
        <w:trPr>
          <w:trHeight w:val="203"/>
        </w:trPr>
        <w:tc>
          <w:tcPr>
            <w:tcW w:w="839" w:type="dxa"/>
            <w:tcBorders>
              <w:top w:val="nil"/>
              <w:left w:val="single" w:sz="4" w:space="0" w:color="000000"/>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6712</w:t>
            </w:r>
          </w:p>
        </w:tc>
        <w:tc>
          <w:tcPr>
            <w:tcW w:w="4062" w:type="dxa"/>
            <w:tcBorders>
              <w:top w:val="nil"/>
              <w:left w:val="nil"/>
              <w:bottom w:val="single" w:sz="4" w:space="0" w:color="C0C0C0"/>
              <w:right w:val="single" w:sz="4" w:space="0" w:color="000080"/>
            </w:tcBorders>
            <w:shd w:val="clear" w:color="auto" w:fill="auto"/>
            <w:noWrap/>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Prihodi iz nadležnog proračuna za financiranje rashoda za nabavu nefinancijske imovine</w:t>
            </w:r>
          </w:p>
        </w:tc>
        <w:tc>
          <w:tcPr>
            <w:tcW w:w="1046" w:type="dxa"/>
            <w:tcBorders>
              <w:top w:val="nil"/>
              <w:left w:val="nil"/>
              <w:bottom w:val="single" w:sz="4" w:space="0" w:color="C0C0C0"/>
              <w:right w:val="single" w:sz="4" w:space="0" w:color="000080"/>
            </w:tcBorders>
            <w:shd w:val="clear" w:color="auto" w:fill="auto"/>
            <w:vAlign w:val="center"/>
            <w:hideMark/>
          </w:tcPr>
          <w:p w:rsidR="00510005" w:rsidRPr="00B2707F" w:rsidRDefault="00510005" w:rsidP="00B2707F">
            <w:pPr>
              <w:spacing w:after="0" w:line="240" w:lineRule="auto"/>
              <w:jc w:val="center"/>
              <w:rPr>
                <w:rFonts w:ascii="Arial" w:eastAsia="Times New Roman" w:hAnsi="Arial" w:cs="Arial"/>
                <w:b/>
                <w:bCs/>
                <w:sz w:val="16"/>
                <w:szCs w:val="16"/>
                <w:lang w:eastAsia="hr-HR"/>
              </w:rPr>
            </w:pPr>
            <w:r w:rsidRPr="00B2707F">
              <w:rPr>
                <w:rFonts w:ascii="Arial" w:eastAsia="Times New Roman" w:hAnsi="Arial" w:cs="Arial"/>
                <w:b/>
                <w:bCs/>
                <w:sz w:val="16"/>
                <w:szCs w:val="16"/>
                <w:lang w:eastAsia="hr-HR"/>
              </w:rPr>
              <w:t>133</w:t>
            </w:r>
          </w:p>
        </w:tc>
        <w:tc>
          <w:tcPr>
            <w:tcW w:w="1566" w:type="dxa"/>
            <w:tcBorders>
              <w:top w:val="nil"/>
              <w:left w:val="nil"/>
              <w:bottom w:val="single" w:sz="4" w:space="0" w:color="C0C0C0"/>
              <w:right w:val="single" w:sz="4" w:space="0" w:color="000080"/>
            </w:tcBorders>
            <w:shd w:val="clear" w:color="auto" w:fill="auto"/>
            <w:noWrap/>
            <w:vAlign w:val="center"/>
            <w:hideMark/>
          </w:tcPr>
          <w:p w:rsidR="00510005" w:rsidRPr="00B2707F" w:rsidRDefault="00510005" w:rsidP="004B2406">
            <w:pPr>
              <w:spacing w:after="0" w:line="240" w:lineRule="auto"/>
              <w:jc w:val="right"/>
              <w:rPr>
                <w:rFonts w:ascii="Arial" w:eastAsia="Times New Roman" w:hAnsi="Arial" w:cs="Arial"/>
                <w:sz w:val="16"/>
                <w:szCs w:val="16"/>
                <w:lang w:eastAsia="hr-HR"/>
              </w:rPr>
            </w:pPr>
            <w:r w:rsidRPr="00B2707F">
              <w:rPr>
                <w:rFonts w:ascii="Arial" w:eastAsia="Times New Roman" w:hAnsi="Arial" w:cs="Arial"/>
                <w:sz w:val="16"/>
                <w:szCs w:val="16"/>
                <w:lang w:eastAsia="hr-HR"/>
              </w:rPr>
              <w:t>2,240,097</w:t>
            </w:r>
          </w:p>
        </w:tc>
        <w:tc>
          <w:tcPr>
            <w:tcW w:w="1401" w:type="dxa"/>
            <w:tcBorders>
              <w:top w:val="nil"/>
              <w:left w:val="nil"/>
              <w:bottom w:val="single" w:sz="4" w:space="0" w:color="C0C0C0"/>
              <w:right w:val="single" w:sz="4" w:space="0" w:color="000080"/>
            </w:tcBorders>
            <w:shd w:val="clear" w:color="auto" w:fill="auto"/>
            <w:noWrap/>
            <w:vAlign w:val="center"/>
            <w:hideMark/>
          </w:tcPr>
          <w:p w:rsidR="00510005" w:rsidRPr="00B2707F" w:rsidRDefault="00D915F6" w:rsidP="00B2707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2,284,723</w:t>
            </w:r>
          </w:p>
        </w:tc>
        <w:tc>
          <w:tcPr>
            <w:tcW w:w="861" w:type="dxa"/>
            <w:tcBorders>
              <w:top w:val="nil"/>
              <w:left w:val="nil"/>
              <w:bottom w:val="single" w:sz="4" w:space="0" w:color="C0C0C0"/>
              <w:right w:val="single" w:sz="4" w:space="0" w:color="000000"/>
            </w:tcBorders>
            <w:shd w:val="clear" w:color="auto" w:fill="auto"/>
            <w:noWrap/>
            <w:vAlign w:val="center"/>
            <w:hideMark/>
          </w:tcPr>
          <w:p w:rsidR="00510005" w:rsidRPr="00B2707F" w:rsidRDefault="00D915F6" w:rsidP="00B2707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102,0</w:t>
            </w:r>
          </w:p>
        </w:tc>
      </w:tr>
      <w:tr w:rsidR="00510005" w:rsidRPr="00B2707F" w:rsidTr="007E7F05">
        <w:trPr>
          <w:trHeight w:val="407"/>
        </w:trPr>
        <w:tc>
          <w:tcPr>
            <w:tcW w:w="839" w:type="dxa"/>
            <w:tcBorders>
              <w:top w:val="nil"/>
              <w:left w:val="single" w:sz="4" w:space="0" w:color="000000"/>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6714</w:t>
            </w:r>
          </w:p>
        </w:tc>
        <w:tc>
          <w:tcPr>
            <w:tcW w:w="4062" w:type="dxa"/>
            <w:tcBorders>
              <w:top w:val="nil"/>
              <w:left w:val="nil"/>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Prihodi od nadležnog proračuna za financiranje izdataka za financijsku imovinu i  otplatu zajmova</w:t>
            </w:r>
          </w:p>
        </w:tc>
        <w:tc>
          <w:tcPr>
            <w:tcW w:w="1046" w:type="dxa"/>
            <w:tcBorders>
              <w:top w:val="nil"/>
              <w:left w:val="nil"/>
              <w:bottom w:val="single" w:sz="4" w:space="0" w:color="C0C0C0"/>
              <w:right w:val="single" w:sz="4" w:space="0" w:color="000080"/>
            </w:tcBorders>
            <w:shd w:val="clear" w:color="auto" w:fill="auto"/>
            <w:vAlign w:val="center"/>
            <w:hideMark/>
          </w:tcPr>
          <w:p w:rsidR="00510005" w:rsidRPr="00B2707F" w:rsidRDefault="00510005" w:rsidP="00B2707F">
            <w:pPr>
              <w:spacing w:after="0" w:line="240" w:lineRule="auto"/>
              <w:jc w:val="center"/>
              <w:rPr>
                <w:rFonts w:ascii="Arial" w:eastAsia="Times New Roman" w:hAnsi="Arial" w:cs="Arial"/>
                <w:b/>
                <w:bCs/>
                <w:sz w:val="16"/>
                <w:szCs w:val="16"/>
                <w:lang w:eastAsia="hr-HR"/>
              </w:rPr>
            </w:pPr>
            <w:r w:rsidRPr="00B2707F">
              <w:rPr>
                <w:rFonts w:ascii="Arial" w:eastAsia="Times New Roman" w:hAnsi="Arial" w:cs="Arial"/>
                <w:b/>
                <w:bCs/>
                <w:sz w:val="16"/>
                <w:szCs w:val="16"/>
                <w:lang w:eastAsia="hr-HR"/>
              </w:rPr>
              <w:t>134</w:t>
            </w:r>
          </w:p>
        </w:tc>
        <w:tc>
          <w:tcPr>
            <w:tcW w:w="1566" w:type="dxa"/>
            <w:tcBorders>
              <w:top w:val="nil"/>
              <w:left w:val="nil"/>
              <w:bottom w:val="single" w:sz="4" w:space="0" w:color="C0C0C0"/>
              <w:right w:val="single" w:sz="4" w:space="0" w:color="000080"/>
            </w:tcBorders>
            <w:shd w:val="clear" w:color="auto" w:fill="auto"/>
            <w:noWrap/>
            <w:vAlign w:val="center"/>
            <w:hideMark/>
          </w:tcPr>
          <w:p w:rsidR="00510005" w:rsidRPr="00B2707F" w:rsidRDefault="00510005" w:rsidP="004B2406">
            <w:pPr>
              <w:spacing w:after="0" w:line="240" w:lineRule="auto"/>
              <w:jc w:val="right"/>
              <w:rPr>
                <w:rFonts w:ascii="Arial" w:eastAsia="Times New Roman" w:hAnsi="Arial" w:cs="Arial"/>
                <w:sz w:val="16"/>
                <w:szCs w:val="16"/>
                <w:lang w:eastAsia="hr-HR"/>
              </w:rPr>
            </w:pPr>
            <w:r w:rsidRPr="00B2707F">
              <w:rPr>
                <w:rFonts w:ascii="Arial" w:eastAsia="Times New Roman" w:hAnsi="Arial" w:cs="Arial"/>
                <w:sz w:val="16"/>
                <w:szCs w:val="16"/>
                <w:lang w:eastAsia="hr-HR"/>
              </w:rPr>
              <w:t>0</w:t>
            </w:r>
          </w:p>
        </w:tc>
        <w:tc>
          <w:tcPr>
            <w:tcW w:w="1401" w:type="dxa"/>
            <w:tcBorders>
              <w:top w:val="nil"/>
              <w:left w:val="nil"/>
              <w:bottom w:val="single" w:sz="4" w:space="0" w:color="C0C0C0"/>
              <w:right w:val="single" w:sz="4" w:space="0" w:color="000080"/>
            </w:tcBorders>
            <w:shd w:val="clear" w:color="auto" w:fill="auto"/>
            <w:noWrap/>
            <w:vAlign w:val="center"/>
            <w:hideMark/>
          </w:tcPr>
          <w:p w:rsidR="00510005" w:rsidRPr="00B2707F" w:rsidRDefault="00510005" w:rsidP="00B2707F">
            <w:pPr>
              <w:spacing w:after="0" w:line="240" w:lineRule="auto"/>
              <w:jc w:val="right"/>
              <w:rPr>
                <w:rFonts w:ascii="Arial" w:eastAsia="Times New Roman" w:hAnsi="Arial" w:cs="Arial"/>
                <w:sz w:val="16"/>
                <w:szCs w:val="16"/>
                <w:lang w:eastAsia="hr-HR"/>
              </w:rPr>
            </w:pPr>
            <w:r w:rsidRPr="00B2707F">
              <w:rPr>
                <w:rFonts w:ascii="Arial" w:eastAsia="Times New Roman" w:hAnsi="Arial" w:cs="Arial"/>
                <w:sz w:val="16"/>
                <w:szCs w:val="16"/>
                <w:lang w:eastAsia="hr-HR"/>
              </w:rPr>
              <w:t>0</w:t>
            </w:r>
          </w:p>
        </w:tc>
        <w:tc>
          <w:tcPr>
            <w:tcW w:w="861" w:type="dxa"/>
            <w:tcBorders>
              <w:top w:val="nil"/>
              <w:left w:val="nil"/>
              <w:bottom w:val="single" w:sz="4" w:space="0" w:color="C0C0C0"/>
              <w:right w:val="single" w:sz="4" w:space="0" w:color="000000"/>
            </w:tcBorders>
            <w:shd w:val="clear" w:color="auto" w:fill="auto"/>
            <w:noWrap/>
            <w:vAlign w:val="center"/>
            <w:hideMark/>
          </w:tcPr>
          <w:p w:rsidR="00510005" w:rsidRPr="00B2707F" w:rsidRDefault="00510005" w:rsidP="00B2707F">
            <w:pPr>
              <w:spacing w:after="0" w:line="240" w:lineRule="auto"/>
              <w:jc w:val="right"/>
              <w:rPr>
                <w:rFonts w:ascii="Arial" w:eastAsia="Times New Roman" w:hAnsi="Arial" w:cs="Arial"/>
                <w:sz w:val="16"/>
                <w:szCs w:val="16"/>
                <w:lang w:eastAsia="hr-HR"/>
              </w:rPr>
            </w:pPr>
            <w:r w:rsidRPr="00B2707F">
              <w:rPr>
                <w:rFonts w:ascii="Arial" w:eastAsia="Times New Roman" w:hAnsi="Arial" w:cs="Arial"/>
                <w:sz w:val="16"/>
                <w:szCs w:val="16"/>
                <w:lang w:eastAsia="hr-HR"/>
              </w:rPr>
              <w:t>-</w:t>
            </w:r>
          </w:p>
        </w:tc>
      </w:tr>
      <w:tr w:rsidR="00510005" w:rsidRPr="00B2707F" w:rsidTr="007E7F05">
        <w:trPr>
          <w:trHeight w:val="303"/>
        </w:trPr>
        <w:tc>
          <w:tcPr>
            <w:tcW w:w="839" w:type="dxa"/>
            <w:tcBorders>
              <w:top w:val="nil"/>
              <w:left w:val="single" w:sz="4" w:space="0" w:color="000000"/>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673</w:t>
            </w:r>
          </w:p>
        </w:tc>
        <w:tc>
          <w:tcPr>
            <w:tcW w:w="4062" w:type="dxa"/>
            <w:tcBorders>
              <w:top w:val="nil"/>
              <w:left w:val="nil"/>
              <w:bottom w:val="single" w:sz="4" w:space="0" w:color="C0C0C0"/>
              <w:right w:val="single" w:sz="4" w:space="0" w:color="000080"/>
            </w:tcBorders>
            <w:shd w:val="clear" w:color="auto" w:fill="auto"/>
            <w:hideMark/>
          </w:tcPr>
          <w:p w:rsidR="00510005" w:rsidRPr="00B2707F" w:rsidRDefault="00510005" w:rsidP="00B2707F">
            <w:pPr>
              <w:spacing w:after="0" w:line="240" w:lineRule="auto"/>
              <w:rPr>
                <w:rFonts w:ascii="Arial" w:eastAsia="Times New Roman" w:hAnsi="Arial" w:cs="Arial"/>
                <w:sz w:val="18"/>
                <w:szCs w:val="18"/>
                <w:lang w:eastAsia="hr-HR"/>
              </w:rPr>
            </w:pPr>
            <w:r w:rsidRPr="00B2707F">
              <w:rPr>
                <w:rFonts w:ascii="Arial" w:eastAsia="Times New Roman" w:hAnsi="Arial" w:cs="Arial"/>
                <w:sz w:val="18"/>
                <w:szCs w:val="18"/>
                <w:lang w:eastAsia="hr-HR"/>
              </w:rPr>
              <w:t>Prihodi od HZZO-a na temelju ugovornih obveza</w:t>
            </w:r>
          </w:p>
        </w:tc>
        <w:tc>
          <w:tcPr>
            <w:tcW w:w="1046" w:type="dxa"/>
            <w:tcBorders>
              <w:top w:val="nil"/>
              <w:left w:val="nil"/>
              <w:bottom w:val="single" w:sz="4" w:space="0" w:color="C0C0C0"/>
              <w:right w:val="single" w:sz="4" w:space="0" w:color="000080"/>
            </w:tcBorders>
            <w:shd w:val="clear" w:color="auto" w:fill="auto"/>
            <w:vAlign w:val="center"/>
            <w:hideMark/>
          </w:tcPr>
          <w:p w:rsidR="00510005" w:rsidRPr="00B2707F" w:rsidRDefault="00510005" w:rsidP="00B2707F">
            <w:pPr>
              <w:spacing w:after="0" w:line="240" w:lineRule="auto"/>
              <w:jc w:val="center"/>
              <w:rPr>
                <w:rFonts w:ascii="Arial" w:eastAsia="Times New Roman" w:hAnsi="Arial" w:cs="Arial"/>
                <w:b/>
                <w:bCs/>
                <w:sz w:val="16"/>
                <w:szCs w:val="16"/>
                <w:lang w:eastAsia="hr-HR"/>
              </w:rPr>
            </w:pPr>
            <w:r w:rsidRPr="00B2707F">
              <w:rPr>
                <w:rFonts w:ascii="Arial" w:eastAsia="Times New Roman" w:hAnsi="Arial" w:cs="Arial"/>
                <w:b/>
                <w:bCs/>
                <w:sz w:val="16"/>
                <w:szCs w:val="16"/>
                <w:lang w:eastAsia="hr-HR"/>
              </w:rPr>
              <w:t>135</w:t>
            </w:r>
          </w:p>
        </w:tc>
        <w:tc>
          <w:tcPr>
            <w:tcW w:w="1566" w:type="dxa"/>
            <w:tcBorders>
              <w:top w:val="nil"/>
              <w:left w:val="nil"/>
              <w:bottom w:val="single" w:sz="4" w:space="0" w:color="C0C0C0"/>
              <w:right w:val="single" w:sz="4" w:space="0" w:color="000080"/>
            </w:tcBorders>
            <w:shd w:val="clear" w:color="auto" w:fill="auto"/>
            <w:noWrap/>
            <w:vAlign w:val="center"/>
            <w:hideMark/>
          </w:tcPr>
          <w:p w:rsidR="00510005" w:rsidRPr="00B2707F" w:rsidRDefault="00510005" w:rsidP="004B2406">
            <w:pPr>
              <w:spacing w:after="0" w:line="240" w:lineRule="auto"/>
              <w:jc w:val="right"/>
              <w:rPr>
                <w:rFonts w:ascii="Arial" w:eastAsia="Times New Roman" w:hAnsi="Arial" w:cs="Arial"/>
                <w:sz w:val="16"/>
                <w:szCs w:val="16"/>
                <w:lang w:eastAsia="hr-HR"/>
              </w:rPr>
            </w:pPr>
            <w:r w:rsidRPr="00B2707F">
              <w:rPr>
                <w:rFonts w:ascii="Arial" w:eastAsia="Times New Roman" w:hAnsi="Arial" w:cs="Arial"/>
                <w:sz w:val="16"/>
                <w:szCs w:val="16"/>
                <w:lang w:eastAsia="hr-HR"/>
              </w:rPr>
              <w:t>30,075,662</w:t>
            </w:r>
          </w:p>
        </w:tc>
        <w:tc>
          <w:tcPr>
            <w:tcW w:w="1401" w:type="dxa"/>
            <w:tcBorders>
              <w:top w:val="nil"/>
              <w:left w:val="nil"/>
              <w:bottom w:val="single" w:sz="4" w:space="0" w:color="C0C0C0"/>
              <w:right w:val="single" w:sz="4" w:space="0" w:color="000080"/>
            </w:tcBorders>
            <w:shd w:val="clear" w:color="auto" w:fill="auto"/>
            <w:noWrap/>
            <w:vAlign w:val="center"/>
            <w:hideMark/>
          </w:tcPr>
          <w:p w:rsidR="00510005" w:rsidRPr="00B2707F" w:rsidRDefault="00D915F6" w:rsidP="00B2707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31,336,245</w:t>
            </w:r>
          </w:p>
        </w:tc>
        <w:tc>
          <w:tcPr>
            <w:tcW w:w="861" w:type="dxa"/>
            <w:tcBorders>
              <w:top w:val="nil"/>
              <w:left w:val="nil"/>
              <w:bottom w:val="single" w:sz="4" w:space="0" w:color="C0C0C0"/>
              <w:right w:val="single" w:sz="4" w:space="0" w:color="000000"/>
            </w:tcBorders>
            <w:shd w:val="clear" w:color="auto" w:fill="auto"/>
            <w:noWrap/>
            <w:vAlign w:val="center"/>
            <w:hideMark/>
          </w:tcPr>
          <w:p w:rsidR="00510005" w:rsidRPr="00B2707F" w:rsidRDefault="00D915F6" w:rsidP="00B2707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104,2</w:t>
            </w:r>
          </w:p>
        </w:tc>
      </w:tr>
    </w:tbl>
    <w:p w:rsidR="00B2707F" w:rsidRDefault="00B2707F" w:rsidP="00B2707F">
      <w:pPr>
        <w:jc w:val="both"/>
        <w:rPr>
          <w:i/>
        </w:rPr>
      </w:pPr>
      <w:r>
        <w:rPr>
          <w:i/>
        </w:rPr>
        <w:t>Isječak iz obrasca PRRAS  na dan 31.12.201</w:t>
      </w:r>
      <w:r w:rsidR="00D915F6">
        <w:rPr>
          <w:i/>
        </w:rPr>
        <w:t>9</w:t>
      </w:r>
    </w:p>
    <w:p w:rsidR="00B2707F" w:rsidRDefault="00D915F6" w:rsidP="003F48D0">
      <w:pPr>
        <w:jc w:val="both"/>
      </w:pPr>
      <w:r>
        <w:t>Povećani</w:t>
      </w:r>
      <w:r w:rsidR="00B2707F">
        <w:t xml:space="preserve"> su prihodi od HZZO-a na temelju ugovornih obveza u odnosu na ostvareno u izvještajnom razdoblju prethodne godine, zbog </w:t>
      </w:r>
      <w:r>
        <w:t>povećanja bolničkih limita i avansa u 10/2019, te je u konačnici rezultiralo većim prihodima od HZZO-a.</w:t>
      </w:r>
    </w:p>
    <w:p w:rsidR="003F48D0" w:rsidRPr="00B44929" w:rsidRDefault="003F48D0" w:rsidP="003F48D0">
      <w:pPr>
        <w:jc w:val="both"/>
      </w:pPr>
      <w:r w:rsidRPr="00B44929">
        <w:rPr>
          <w:b/>
        </w:rPr>
        <w:t>Bolnica je s Hrvatskim Zavodom za Zdravstveno Osiguranje</w:t>
      </w:r>
      <w:r w:rsidRPr="00B44929">
        <w:t xml:space="preserve"> sklopila Ugovor koji uređuje međusobna prava i obveze u svezi s provođenjem bolničke i specijalističko-konzilijarne zdravstvene zaštite (01-195/18) za razdoblje od 1. siječnja 2018 godine do 31. prosinca 2019. godine, KLASA: 500-07/17-01/482, URBROJ: 338-01-25-18-02 od 28. veljače 2018 godine. </w:t>
      </w:r>
    </w:p>
    <w:p w:rsidR="003F48D0" w:rsidRPr="00B44929" w:rsidRDefault="003F48D0" w:rsidP="003F48D0">
      <w:pPr>
        <w:jc w:val="both"/>
      </w:pPr>
      <w:r w:rsidRPr="00B44929">
        <w:t>Zaključeni  su slijedom;</w:t>
      </w:r>
    </w:p>
    <w:p w:rsidR="003F48D0" w:rsidRPr="00B44929" w:rsidRDefault="003F48D0" w:rsidP="003F48D0">
      <w:pPr>
        <w:pStyle w:val="Bezproreda"/>
        <w:jc w:val="both"/>
      </w:pPr>
      <w:r w:rsidRPr="00B44929">
        <w:t>DODATAK I Ugovoru (01-373/18) KLASA: 500-07/17-01/482, URBROJ: 338-01-25-18-04 od 01. lipnja 2018. godine</w:t>
      </w:r>
    </w:p>
    <w:p w:rsidR="003F48D0" w:rsidRPr="00B44929" w:rsidRDefault="003F48D0" w:rsidP="003F48D0">
      <w:pPr>
        <w:pStyle w:val="Bezproreda"/>
        <w:jc w:val="both"/>
      </w:pPr>
      <w:r w:rsidRPr="00B44929">
        <w:t>Dodatak II Ugovoru (01-543/18) KLASA: 500-07/17-01/482, URBROJ: 338-01-25-18-07 od 31. kolovoza 2018. godine</w:t>
      </w:r>
    </w:p>
    <w:p w:rsidR="003F48D0" w:rsidRPr="00B44929" w:rsidRDefault="003F48D0" w:rsidP="003F48D0">
      <w:pPr>
        <w:pStyle w:val="Bezproreda"/>
        <w:jc w:val="both"/>
      </w:pPr>
      <w:r w:rsidRPr="00B44929">
        <w:t>Dodatak III Ugovoru (01-677/18) KLASA: 500-07/17-01/482, URBROJ: 338-01-25-18-11 od 28. studenoga  2018. godine</w:t>
      </w:r>
    </w:p>
    <w:p w:rsidR="003F48D0" w:rsidRPr="00B44929" w:rsidRDefault="003F48D0" w:rsidP="003F48D0">
      <w:pPr>
        <w:pStyle w:val="Bezproreda"/>
        <w:jc w:val="both"/>
      </w:pPr>
      <w:r w:rsidRPr="00B44929">
        <w:t>Dodatak IV Ugovoru (01-000/18) KLASA: 500-07/17-01/482, URBROJ: 338-01-25-19-15 od 28. veljače  2019. godine</w:t>
      </w:r>
    </w:p>
    <w:p w:rsidR="003F48D0" w:rsidRPr="00B44929" w:rsidRDefault="003F48D0" w:rsidP="003F48D0">
      <w:pPr>
        <w:pStyle w:val="Bezproreda"/>
        <w:jc w:val="both"/>
      </w:pPr>
      <w:r w:rsidRPr="00B44929">
        <w:t>Dodatak V Ugovoru (01-318/19) KLASA: 500-07/17-01/482, URBROJ: 338-01-04-01-19-20 od 20. svibnja  2019. godine</w:t>
      </w:r>
    </w:p>
    <w:p w:rsidR="003F48D0" w:rsidRPr="00B44929" w:rsidRDefault="003F48D0" w:rsidP="003F48D0">
      <w:pPr>
        <w:pStyle w:val="Bezproreda"/>
        <w:jc w:val="both"/>
      </w:pPr>
      <w:r w:rsidRPr="00B44929">
        <w:t>Dodatak VI Ugovoru (01-421/19) KLASA: 500-07/17-01/482, URBROJ: 338-01-04-01-19-24 od 16. srpnja  2019. godine</w:t>
      </w:r>
    </w:p>
    <w:p w:rsidR="003F48D0" w:rsidRPr="00B44929" w:rsidRDefault="003F48D0" w:rsidP="003F48D0">
      <w:pPr>
        <w:pStyle w:val="Bezproreda"/>
        <w:jc w:val="both"/>
      </w:pPr>
      <w:r w:rsidRPr="00B44929">
        <w:lastRenderedPageBreak/>
        <w:t>Dodatak VII Ugovoru (01-719/19) KLASA: 500-07/17-01/482, URBROJ: 338-01-04-01-19-27 od 22. studenoga  2019. godine.</w:t>
      </w:r>
    </w:p>
    <w:p w:rsidR="003F48D0" w:rsidRPr="00B44929" w:rsidRDefault="003F48D0" w:rsidP="003F48D0">
      <w:pPr>
        <w:pStyle w:val="Bezproreda"/>
        <w:jc w:val="both"/>
        <w:rPr>
          <w:b/>
          <w:bCs/>
        </w:rPr>
      </w:pPr>
      <w:r w:rsidRPr="00B44929">
        <w:t xml:space="preserve">Fiksno ugovoreni iznos  (avans) na godišnjoj razini iznosi </w:t>
      </w:r>
      <w:r w:rsidRPr="00B44929">
        <w:rPr>
          <w:b/>
          <w:bCs/>
        </w:rPr>
        <w:t xml:space="preserve">30,100,247.13 </w:t>
      </w:r>
      <w:r w:rsidRPr="00B44929">
        <w:t xml:space="preserve">kuna, dok je limit određen u ukupnom iznosu od </w:t>
      </w:r>
      <w:r w:rsidRPr="00B44929">
        <w:rPr>
          <w:b/>
          <w:bCs/>
        </w:rPr>
        <w:t>33,444,719.07.</w:t>
      </w:r>
    </w:p>
    <w:p w:rsidR="003F48D0" w:rsidRDefault="003F48D0" w:rsidP="003F48D0">
      <w:pPr>
        <w:jc w:val="both"/>
      </w:pPr>
    </w:p>
    <w:p w:rsidR="003F48D0" w:rsidRPr="00B44929" w:rsidRDefault="003F48D0" w:rsidP="003F48D0">
      <w:pPr>
        <w:jc w:val="both"/>
      </w:pPr>
      <w:r w:rsidRPr="00B44929">
        <w:t>Iznos koji je Specijalna bolnica za ortopediju primila preko svog žiro računa jest ukupan Avans od 30.100.247,13 kuna i iznos dobiven za više izvršeni rad od iznosa avansa koje je Bolnica ostvarila, a iznosi 1.377.880,50 kuna. U zbroju iznos koji je Bolnica primila, odnosno „</w:t>
      </w:r>
      <w:r w:rsidRPr="00B44929">
        <w:rPr>
          <w:i/>
        </w:rPr>
        <w:t xml:space="preserve">Plaćeno računa u razdoblju 1.1.-31.12.2019.“ </w:t>
      </w:r>
      <w:r w:rsidRPr="00B44929">
        <w:t xml:space="preserve">iznosi </w:t>
      </w:r>
      <w:r w:rsidRPr="00B44929">
        <w:rPr>
          <w:b/>
        </w:rPr>
        <w:t>31.478.127,63</w:t>
      </w:r>
      <w:r w:rsidRPr="00B44929">
        <w:rPr>
          <w:i/>
        </w:rPr>
        <w:t xml:space="preserve"> </w:t>
      </w:r>
      <w:r w:rsidRPr="00B44929">
        <w:rPr>
          <w:b/>
        </w:rPr>
        <w:t>kuna.</w:t>
      </w:r>
    </w:p>
    <w:p w:rsidR="003F48D0" w:rsidRPr="00B44929" w:rsidRDefault="003F48D0" w:rsidP="003F48D0">
      <w:pPr>
        <w:jc w:val="both"/>
      </w:pPr>
      <w:r w:rsidRPr="00B44929">
        <w:t xml:space="preserve">Prema konačnom obračunu i prema dopisu KLASA; 400-02/20-01/5 URBROJ; 513-05-03-20-1 od 15. siječnja 2020 godine u Zagrebu ; </w:t>
      </w:r>
      <w:r w:rsidRPr="00B44929">
        <w:rPr>
          <w:i/>
        </w:rPr>
        <w:t>Usklađivanje knjigovodstvenih evidencija HZZO-a i ustanova u zdravstvu</w:t>
      </w:r>
      <w:r w:rsidRPr="00B44929">
        <w:t>, Specijalna Bolnica za ortopediju Biograd na Moru u 2019. godini završila je s obvezom od 1.359.026,83 kuna, odnosno potraživanja prema ustanovi od 2014. godine do 2019. godine iznosi 7.342.292,02 kuna, što prema istom predstavlja Obvezu za dane predujmove na kontu 239510.</w:t>
      </w:r>
    </w:p>
    <w:p w:rsidR="00B2707F" w:rsidRDefault="00B2707F" w:rsidP="00B2707F">
      <w:pPr>
        <w:jc w:val="both"/>
        <w:rPr>
          <w:rFonts w:eastAsia="Times New Roman" w:cs="Arial"/>
          <w:lang w:eastAsia="hr-HR"/>
        </w:rPr>
      </w:pPr>
      <w:r w:rsidRPr="00B2707F">
        <w:t xml:space="preserve">Sukladno odluci Zadarske županije </w:t>
      </w:r>
      <w:r>
        <w:t>(klasa: 510-01/1</w:t>
      </w:r>
      <w:r w:rsidR="00D915F6">
        <w:t>9</w:t>
      </w:r>
      <w:r>
        <w:t>-01/</w:t>
      </w:r>
      <w:r w:rsidR="00D915F6">
        <w:t xml:space="preserve">3 i </w:t>
      </w:r>
      <w:proofErr w:type="spellStart"/>
      <w:r w:rsidR="00D915F6">
        <w:t>urbroj</w:t>
      </w:r>
      <w:proofErr w:type="spellEnd"/>
      <w:r w:rsidR="00D915F6">
        <w:t xml:space="preserve">: 2198/1-02-19-3 </w:t>
      </w:r>
      <w:r>
        <w:t>od 1</w:t>
      </w:r>
      <w:r w:rsidR="00D915F6">
        <w:t>8</w:t>
      </w:r>
      <w:r>
        <w:t xml:space="preserve">. </w:t>
      </w:r>
      <w:r w:rsidR="00D915F6">
        <w:t>ožujka</w:t>
      </w:r>
      <w:r>
        <w:t xml:space="preserve"> 201</w:t>
      </w:r>
      <w:r w:rsidR="00D915F6">
        <w:t>9</w:t>
      </w:r>
      <w:r>
        <w:t xml:space="preserve">. godine) </w:t>
      </w:r>
      <w:r w:rsidRPr="00B2707F">
        <w:t xml:space="preserve">i Ministarstva zdravstva ostvareni su veći prihodi iz </w:t>
      </w:r>
      <w:r w:rsidRPr="00B2707F">
        <w:rPr>
          <w:rFonts w:eastAsia="Times New Roman" w:cs="Arial"/>
          <w:lang w:eastAsia="hr-HR"/>
        </w:rPr>
        <w:t>nadležnog proračuna za financiranje rashoda za nabavu nefinancijske imovine</w:t>
      </w:r>
      <w:r>
        <w:rPr>
          <w:rFonts w:eastAsia="Times New Roman" w:cs="Arial"/>
          <w:lang w:eastAsia="hr-HR"/>
        </w:rPr>
        <w:t xml:space="preserve"> u odnosu na 201</w:t>
      </w:r>
      <w:r w:rsidR="00D915F6">
        <w:rPr>
          <w:rFonts w:eastAsia="Times New Roman" w:cs="Arial"/>
          <w:lang w:eastAsia="hr-HR"/>
        </w:rPr>
        <w:t>8</w:t>
      </w:r>
      <w:r>
        <w:rPr>
          <w:rFonts w:eastAsia="Times New Roman" w:cs="Arial"/>
          <w:lang w:eastAsia="hr-HR"/>
        </w:rPr>
        <w:t xml:space="preserve">. godinu. </w:t>
      </w:r>
    </w:p>
    <w:p w:rsidR="0097043B" w:rsidRDefault="0097043B" w:rsidP="0097043B">
      <w:pPr>
        <w:pStyle w:val="Odlomakpopisa"/>
        <w:numPr>
          <w:ilvl w:val="0"/>
          <w:numId w:val="1"/>
        </w:numPr>
        <w:pBdr>
          <w:bottom w:val="single" w:sz="6" w:space="1" w:color="auto"/>
        </w:pBdr>
        <w:jc w:val="both"/>
        <w:rPr>
          <w:b/>
        </w:rPr>
      </w:pPr>
      <w:r w:rsidRPr="0097043B">
        <w:rPr>
          <w:b/>
        </w:rPr>
        <w:t xml:space="preserve">AOP – 147 – OSTALI PRIHODI </w:t>
      </w:r>
      <w:r w:rsidRPr="0097043B">
        <w:rPr>
          <w:b/>
        </w:rPr>
        <w:tab/>
      </w:r>
      <w:r w:rsidRPr="0097043B">
        <w:rPr>
          <w:b/>
        </w:rPr>
        <w:tab/>
      </w:r>
      <w:r w:rsidRPr="0097043B">
        <w:rPr>
          <w:b/>
        </w:rPr>
        <w:tab/>
      </w:r>
      <w:r w:rsidRPr="0097043B">
        <w:rPr>
          <w:b/>
        </w:rPr>
        <w:tab/>
      </w:r>
      <w:r w:rsidRPr="0097043B">
        <w:rPr>
          <w:b/>
        </w:rPr>
        <w:tab/>
      </w:r>
      <w:r w:rsidRPr="0097043B">
        <w:rPr>
          <w:b/>
        </w:rPr>
        <w:tab/>
      </w:r>
      <w:r w:rsidRPr="0097043B">
        <w:rPr>
          <w:b/>
        </w:rPr>
        <w:tab/>
        <w:t xml:space="preserve">INDEKS </w:t>
      </w:r>
      <w:r w:rsidR="00DD2E69">
        <w:rPr>
          <w:b/>
        </w:rPr>
        <w:t>466,6</w:t>
      </w:r>
    </w:p>
    <w:p w:rsidR="000463B8" w:rsidRDefault="00DD2E69" w:rsidP="0097043B">
      <w:pPr>
        <w:jc w:val="both"/>
      </w:pPr>
      <w:r>
        <w:t>Povećanja</w:t>
      </w:r>
      <w:r w:rsidR="0097043B">
        <w:t xml:space="preserve"> ostalih prihoda u odnosu na ostvareno u izvještajnom razdoblju prethodne godine za </w:t>
      </w:r>
      <w:r>
        <w:t>466,6</w:t>
      </w:r>
      <w:r w:rsidR="0097043B">
        <w:t xml:space="preserve">% se odnosi na </w:t>
      </w:r>
      <w:r>
        <w:t>refundacije troškova specijalizacija liječnika koji su otišli iz Ustanove.</w:t>
      </w:r>
    </w:p>
    <w:p w:rsidR="0097043B" w:rsidRPr="000463B8" w:rsidRDefault="000463B8" w:rsidP="000463B8">
      <w:pPr>
        <w:pStyle w:val="Odlomakpopisa"/>
        <w:numPr>
          <w:ilvl w:val="0"/>
          <w:numId w:val="1"/>
        </w:numPr>
        <w:jc w:val="both"/>
        <w:rPr>
          <w:b/>
        </w:rPr>
      </w:pPr>
      <w:r w:rsidRPr="000463B8">
        <w:rPr>
          <w:b/>
        </w:rPr>
        <w:t>AOP – 148 – RASHODI POSLOVANJA</w:t>
      </w:r>
    </w:p>
    <w:tbl>
      <w:tblPr>
        <w:tblW w:w="9804" w:type="dxa"/>
        <w:tblInd w:w="103" w:type="dxa"/>
        <w:tblLook w:val="04A0" w:firstRow="1" w:lastRow="0" w:firstColumn="1" w:lastColumn="0" w:noHBand="0" w:noVBand="1"/>
      </w:tblPr>
      <w:tblGrid>
        <w:gridCol w:w="854"/>
        <w:gridCol w:w="4046"/>
        <w:gridCol w:w="1042"/>
        <w:gridCol w:w="1560"/>
        <w:gridCol w:w="1426"/>
        <w:gridCol w:w="876"/>
      </w:tblGrid>
      <w:tr w:rsidR="000463B8" w:rsidRPr="009B3E79" w:rsidTr="000463B8">
        <w:trPr>
          <w:trHeight w:val="817"/>
        </w:trPr>
        <w:tc>
          <w:tcPr>
            <w:tcW w:w="854" w:type="dxa"/>
            <w:tcBorders>
              <w:top w:val="single" w:sz="4" w:space="0" w:color="000000"/>
              <w:left w:val="single" w:sz="4" w:space="0" w:color="000000"/>
              <w:bottom w:val="nil"/>
              <w:right w:val="single" w:sz="4" w:space="0" w:color="000080"/>
            </w:tcBorders>
            <w:shd w:val="pct25" w:color="C0C0C0" w:fill="auto"/>
            <w:vAlign w:val="center"/>
            <w:hideMark/>
          </w:tcPr>
          <w:p w:rsidR="000463B8" w:rsidRPr="009B3E79" w:rsidRDefault="000463B8"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Račun iz </w:t>
            </w:r>
            <w:proofErr w:type="spellStart"/>
            <w:r w:rsidRPr="009B3E79">
              <w:rPr>
                <w:rFonts w:ascii="Arial" w:eastAsia="Times New Roman" w:hAnsi="Arial" w:cs="Arial"/>
                <w:b/>
                <w:bCs/>
                <w:sz w:val="16"/>
                <w:szCs w:val="16"/>
                <w:lang w:eastAsia="hr-HR"/>
              </w:rPr>
              <w:t>rač</w:t>
            </w:r>
            <w:proofErr w:type="spellEnd"/>
            <w:r w:rsidRPr="009B3E79">
              <w:rPr>
                <w:rFonts w:ascii="Arial" w:eastAsia="Times New Roman" w:hAnsi="Arial" w:cs="Arial"/>
                <w:b/>
                <w:bCs/>
                <w:sz w:val="16"/>
                <w:szCs w:val="16"/>
                <w:lang w:eastAsia="hr-HR"/>
              </w:rPr>
              <w:t>. plana</w:t>
            </w:r>
          </w:p>
        </w:tc>
        <w:tc>
          <w:tcPr>
            <w:tcW w:w="4046" w:type="dxa"/>
            <w:tcBorders>
              <w:top w:val="single" w:sz="4" w:space="0" w:color="000000"/>
              <w:left w:val="nil"/>
              <w:bottom w:val="nil"/>
              <w:right w:val="single" w:sz="4" w:space="0" w:color="000080"/>
            </w:tcBorders>
            <w:shd w:val="pct25" w:color="C0C0C0" w:fill="auto"/>
            <w:noWrap/>
            <w:vAlign w:val="center"/>
            <w:hideMark/>
          </w:tcPr>
          <w:p w:rsidR="000463B8" w:rsidRPr="009B3E79" w:rsidRDefault="000463B8"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Naziv stavke</w:t>
            </w:r>
          </w:p>
        </w:tc>
        <w:tc>
          <w:tcPr>
            <w:tcW w:w="1042" w:type="dxa"/>
            <w:tcBorders>
              <w:top w:val="single" w:sz="4" w:space="0" w:color="000000"/>
              <w:left w:val="nil"/>
              <w:bottom w:val="nil"/>
              <w:right w:val="single" w:sz="4" w:space="0" w:color="000080"/>
            </w:tcBorders>
            <w:shd w:val="pct25" w:color="C0C0C0" w:fill="auto"/>
            <w:noWrap/>
            <w:vAlign w:val="center"/>
            <w:hideMark/>
          </w:tcPr>
          <w:p w:rsidR="000463B8" w:rsidRPr="009B3E79" w:rsidRDefault="000463B8"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AOP</w:t>
            </w:r>
          </w:p>
        </w:tc>
        <w:tc>
          <w:tcPr>
            <w:tcW w:w="1560" w:type="dxa"/>
            <w:tcBorders>
              <w:top w:val="single" w:sz="4" w:space="0" w:color="000000"/>
              <w:left w:val="nil"/>
              <w:bottom w:val="nil"/>
              <w:right w:val="single" w:sz="4" w:space="0" w:color="000080"/>
            </w:tcBorders>
            <w:shd w:val="pct25" w:color="C0C0C0" w:fill="auto"/>
            <w:vAlign w:val="center"/>
            <w:hideMark/>
          </w:tcPr>
          <w:p w:rsidR="000463B8" w:rsidRPr="009B3E79" w:rsidRDefault="000463B8"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proofErr w:type="spellStart"/>
            <w:r w:rsidRPr="009B3E79">
              <w:rPr>
                <w:rFonts w:ascii="Arial" w:eastAsia="Times New Roman" w:hAnsi="Arial" w:cs="Arial"/>
                <w:b/>
                <w:bCs/>
                <w:sz w:val="16"/>
                <w:szCs w:val="16"/>
                <w:lang w:eastAsia="hr-HR"/>
              </w:rPr>
              <w:t>preth</w:t>
            </w:r>
            <w:proofErr w:type="spellEnd"/>
            <w:r w:rsidRPr="009B3E79">
              <w:rPr>
                <w:rFonts w:ascii="Arial" w:eastAsia="Times New Roman" w:hAnsi="Arial" w:cs="Arial"/>
                <w:b/>
                <w:bCs/>
                <w:sz w:val="16"/>
                <w:szCs w:val="16"/>
                <w:lang w:eastAsia="hr-HR"/>
              </w:rPr>
              <w:t>. godine</w:t>
            </w:r>
          </w:p>
        </w:tc>
        <w:tc>
          <w:tcPr>
            <w:tcW w:w="1426" w:type="dxa"/>
            <w:tcBorders>
              <w:top w:val="single" w:sz="4" w:space="0" w:color="000000"/>
              <w:left w:val="nil"/>
              <w:bottom w:val="nil"/>
              <w:right w:val="single" w:sz="4" w:space="0" w:color="000080"/>
            </w:tcBorders>
            <w:shd w:val="pct25" w:color="C0C0C0" w:fill="auto"/>
            <w:vAlign w:val="center"/>
            <w:hideMark/>
          </w:tcPr>
          <w:p w:rsidR="000463B8" w:rsidRPr="009B3E79" w:rsidRDefault="000463B8"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r w:rsidRPr="009B3E79">
              <w:rPr>
                <w:rFonts w:ascii="Arial" w:eastAsia="Times New Roman" w:hAnsi="Arial" w:cs="Arial"/>
                <w:b/>
                <w:bCs/>
                <w:sz w:val="16"/>
                <w:szCs w:val="16"/>
                <w:lang w:eastAsia="hr-HR"/>
              </w:rPr>
              <w:br/>
              <w:t>tekuće godine</w:t>
            </w:r>
          </w:p>
        </w:tc>
        <w:tc>
          <w:tcPr>
            <w:tcW w:w="876" w:type="dxa"/>
            <w:tcBorders>
              <w:top w:val="single" w:sz="4" w:space="0" w:color="000000"/>
              <w:left w:val="nil"/>
              <w:bottom w:val="single" w:sz="4" w:space="0" w:color="000000"/>
              <w:right w:val="single" w:sz="4" w:space="0" w:color="000000"/>
            </w:tcBorders>
            <w:shd w:val="pct25" w:color="C0C0C0" w:fill="auto"/>
            <w:vAlign w:val="center"/>
            <w:hideMark/>
          </w:tcPr>
          <w:p w:rsidR="000463B8" w:rsidRPr="009B3E79" w:rsidRDefault="000463B8"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Indeks</w:t>
            </w:r>
            <w:r w:rsidRPr="009B3E79">
              <w:rPr>
                <w:rFonts w:ascii="Arial" w:eastAsia="Times New Roman" w:hAnsi="Arial" w:cs="Arial"/>
                <w:b/>
                <w:bCs/>
                <w:sz w:val="16"/>
                <w:szCs w:val="16"/>
                <w:lang w:eastAsia="hr-HR"/>
              </w:rPr>
              <w:br/>
              <w:t>(5/4)</w:t>
            </w:r>
          </w:p>
        </w:tc>
      </w:tr>
      <w:tr w:rsidR="000463B8" w:rsidRPr="009B3E79" w:rsidTr="000463B8">
        <w:trPr>
          <w:trHeight w:val="338"/>
        </w:trPr>
        <w:tc>
          <w:tcPr>
            <w:tcW w:w="854" w:type="dxa"/>
            <w:tcBorders>
              <w:top w:val="single" w:sz="4" w:space="0" w:color="auto"/>
              <w:left w:val="single" w:sz="4" w:space="0" w:color="000000"/>
              <w:bottom w:val="single" w:sz="4" w:space="0" w:color="auto"/>
              <w:right w:val="single" w:sz="4" w:space="0" w:color="000080"/>
            </w:tcBorders>
            <w:shd w:val="clear" w:color="000000" w:fill="FFFFCC"/>
            <w:vAlign w:val="center"/>
            <w:hideMark/>
          </w:tcPr>
          <w:p w:rsidR="000463B8" w:rsidRPr="009B3E79" w:rsidRDefault="000463B8"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1</w:t>
            </w:r>
          </w:p>
        </w:tc>
        <w:tc>
          <w:tcPr>
            <w:tcW w:w="4046" w:type="dxa"/>
            <w:tcBorders>
              <w:top w:val="single" w:sz="4" w:space="0" w:color="auto"/>
              <w:left w:val="nil"/>
              <w:bottom w:val="single" w:sz="4" w:space="0" w:color="auto"/>
              <w:right w:val="single" w:sz="4" w:space="0" w:color="000080"/>
            </w:tcBorders>
            <w:shd w:val="clear" w:color="000000" w:fill="FFFFCC"/>
            <w:vAlign w:val="center"/>
            <w:hideMark/>
          </w:tcPr>
          <w:p w:rsidR="000463B8" w:rsidRPr="009B3E79" w:rsidRDefault="000463B8"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2</w:t>
            </w:r>
          </w:p>
        </w:tc>
        <w:tc>
          <w:tcPr>
            <w:tcW w:w="1042" w:type="dxa"/>
            <w:tcBorders>
              <w:top w:val="single" w:sz="4" w:space="0" w:color="auto"/>
              <w:left w:val="nil"/>
              <w:bottom w:val="single" w:sz="4" w:space="0" w:color="auto"/>
              <w:right w:val="single" w:sz="4" w:space="0" w:color="000080"/>
            </w:tcBorders>
            <w:shd w:val="clear" w:color="000000" w:fill="FFFFCC"/>
            <w:vAlign w:val="center"/>
            <w:hideMark/>
          </w:tcPr>
          <w:p w:rsidR="000463B8" w:rsidRPr="009B3E79" w:rsidRDefault="000463B8"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3</w:t>
            </w:r>
          </w:p>
        </w:tc>
        <w:tc>
          <w:tcPr>
            <w:tcW w:w="1560" w:type="dxa"/>
            <w:tcBorders>
              <w:top w:val="single" w:sz="4" w:space="0" w:color="auto"/>
              <w:left w:val="nil"/>
              <w:bottom w:val="single" w:sz="4" w:space="0" w:color="auto"/>
              <w:right w:val="single" w:sz="4" w:space="0" w:color="000080"/>
            </w:tcBorders>
            <w:shd w:val="clear" w:color="000000" w:fill="FFFFCC"/>
            <w:noWrap/>
            <w:vAlign w:val="center"/>
            <w:hideMark/>
          </w:tcPr>
          <w:p w:rsidR="000463B8" w:rsidRPr="009B3E79" w:rsidRDefault="000463B8"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4</w:t>
            </w:r>
          </w:p>
        </w:tc>
        <w:tc>
          <w:tcPr>
            <w:tcW w:w="1426" w:type="dxa"/>
            <w:tcBorders>
              <w:top w:val="single" w:sz="4" w:space="0" w:color="auto"/>
              <w:left w:val="nil"/>
              <w:bottom w:val="single" w:sz="4" w:space="0" w:color="auto"/>
              <w:right w:val="single" w:sz="4" w:space="0" w:color="000080"/>
            </w:tcBorders>
            <w:shd w:val="clear" w:color="000000" w:fill="FFFFCC"/>
            <w:noWrap/>
            <w:vAlign w:val="center"/>
            <w:hideMark/>
          </w:tcPr>
          <w:p w:rsidR="000463B8" w:rsidRPr="009B3E79" w:rsidRDefault="000463B8"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5</w:t>
            </w:r>
          </w:p>
        </w:tc>
        <w:tc>
          <w:tcPr>
            <w:tcW w:w="876" w:type="dxa"/>
            <w:tcBorders>
              <w:top w:val="nil"/>
              <w:left w:val="nil"/>
              <w:bottom w:val="single" w:sz="4" w:space="0" w:color="auto"/>
              <w:right w:val="single" w:sz="4" w:space="0" w:color="000000"/>
            </w:tcBorders>
            <w:shd w:val="clear" w:color="000000" w:fill="FFFFCC"/>
            <w:noWrap/>
            <w:vAlign w:val="center"/>
            <w:hideMark/>
          </w:tcPr>
          <w:p w:rsidR="000463B8" w:rsidRPr="009B3E79" w:rsidRDefault="000463B8"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6</w:t>
            </w:r>
          </w:p>
        </w:tc>
      </w:tr>
      <w:tr w:rsidR="000463B8" w:rsidRPr="000463B8" w:rsidTr="000463B8">
        <w:trPr>
          <w:trHeight w:val="230"/>
        </w:trPr>
        <w:tc>
          <w:tcPr>
            <w:tcW w:w="854"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0463B8" w:rsidRPr="000463B8" w:rsidRDefault="000463B8" w:rsidP="000463B8">
            <w:pPr>
              <w:spacing w:after="0" w:line="240" w:lineRule="auto"/>
              <w:jc w:val="center"/>
              <w:rPr>
                <w:rFonts w:ascii="Arial" w:eastAsia="Times New Roman" w:hAnsi="Arial" w:cs="Arial"/>
                <w:sz w:val="18"/>
                <w:szCs w:val="18"/>
                <w:lang w:eastAsia="hr-HR"/>
              </w:rPr>
            </w:pPr>
            <w:r w:rsidRPr="000463B8">
              <w:rPr>
                <w:rFonts w:ascii="Arial" w:eastAsia="Times New Roman" w:hAnsi="Arial" w:cs="Arial"/>
                <w:sz w:val="18"/>
                <w:szCs w:val="18"/>
                <w:lang w:eastAsia="hr-HR"/>
              </w:rPr>
              <w:t>3</w:t>
            </w:r>
          </w:p>
        </w:tc>
        <w:tc>
          <w:tcPr>
            <w:tcW w:w="4046" w:type="dxa"/>
            <w:tcBorders>
              <w:top w:val="single" w:sz="4" w:space="0" w:color="C0C0C0"/>
              <w:left w:val="nil"/>
              <w:bottom w:val="single" w:sz="4" w:space="0" w:color="C0C0C0"/>
              <w:right w:val="single" w:sz="4" w:space="0" w:color="000080"/>
            </w:tcBorders>
            <w:shd w:val="clear" w:color="auto" w:fill="auto"/>
            <w:vAlign w:val="center"/>
            <w:hideMark/>
          </w:tcPr>
          <w:p w:rsidR="000463B8" w:rsidRPr="000463B8" w:rsidRDefault="000463B8" w:rsidP="000463B8">
            <w:pPr>
              <w:spacing w:after="0" w:line="240" w:lineRule="auto"/>
              <w:rPr>
                <w:rFonts w:ascii="Arial" w:eastAsia="Times New Roman" w:hAnsi="Arial" w:cs="Arial"/>
                <w:sz w:val="18"/>
                <w:szCs w:val="18"/>
                <w:lang w:eastAsia="hr-HR"/>
              </w:rPr>
            </w:pPr>
            <w:r w:rsidRPr="000463B8">
              <w:rPr>
                <w:rFonts w:ascii="Arial" w:eastAsia="Times New Roman" w:hAnsi="Arial" w:cs="Arial"/>
                <w:sz w:val="18"/>
                <w:szCs w:val="18"/>
                <w:lang w:eastAsia="hr-HR"/>
              </w:rPr>
              <w:t xml:space="preserve">RASHODI POSLOVANJA (AOP 149+160+193+212+221+246+257) </w:t>
            </w:r>
          </w:p>
        </w:tc>
        <w:tc>
          <w:tcPr>
            <w:tcW w:w="1042" w:type="dxa"/>
            <w:tcBorders>
              <w:top w:val="single" w:sz="4" w:space="0" w:color="C0C0C0"/>
              <w:left w:val="nil"/>
              <w:bottom w:val="single" w:sz="4" w:space="0" w:color="C0C0C0"/>
              <w:right w:val="single" w:sz="4" w:space="0" w:color="000080"/>
            </w:tcBorders>
            <w:shd w:val="clear" w:color="auto" w:fill="auto"/>
            <w:vAlign w:val="center"/>
            <w:hideMark/>
          </w:tcPr>
          <w:p w:rsidR="000463B8" w:rsidRPr="000463B8" w:rsidRDefault="000463B8" w:rsidP="000463B8">
            <w:pPr>
              <w:spacing w:after="0" w:line="240" w:lineRule="auto"/>
              <w:jc w:val="center"/>
              <w:rPr>
                <w:rFonts w:ascii="Arial" w:eastAsia="Times New Roman" w:hAnsi="Arial" w:cs="Arial"/>
                <w:b/>
                <w:bCs/>
                <w:sz w:val="16"/>
                <w:szCs w:val="16"/>
                <w:lang w:eastAsia="hr-HR"/>
              </w:rPr>
            </w:pPr>
            <w:r w:rsidRPr="000463B8">
              <w:rPr>
                <w:rFonts w:ascii="Arial" w:eastAsia="Times New Roman" w:hAnsi="Arial" w:cs="Arial"/>
                <w:b/>
                <w:bCs/>
                <w:sz w:val="16"/>
                <w:szCs w:val="16"/>
                <w:lang w:eastAsia="hr-HR"/>
              </w:rPr>
              <w:t>148</w:t>
            </w:r>
          </w:p>
        </w:tc>
        <w:tc>
          <w:tcPr>
            <w:tcW w:w="1560" w:type="dxa"/>
            <w:tcBorders>
              <w:top w:val="single" w:sz="4" w:space="0" w:color="C0C0C0"/>
              <w:left w:val="nil"/>
              <w:bottom w:val="single" w:sz="4" w:space="0" w:color="C0C0C0"/>
              <w:right w:val="single" w:sz="4" w:space="0" w:color="000080"/>
            </w:tcBorders>
            <w:shd w:val="clear" w:color="auto" w:fill="auto"/>
            <w:noWrap/>
            <w:vAlign w:val="center"/>
            <w:hideMark/>
          </w:tcPr>
          <w:p w:rsidR="000463B8" w:rsidRPr="000463B8" w:rsidRDefault="004B2406" w:rsidP="000463B8">
            <w:pPr>
              <w:spacing w:after="0" w:line="240" w:lineRule="auto"/>
              <w:jc w:val="right"/>
              <w:rPr>
                <w:rFonts w:ascii="Arial" w:eastAsia="Times New Roman" w:hAnsi="Arial" w:cs="Arial"/>
                <w:b/>
                <w:bCs/>
                <w:color w:val="000080"/>
                <w:sz w:val="16"/>
                <w:szCs w:val="16"/>
                <w:lang w:eastAsia="hr-HR"/>
              </w:rPr>
            </w:pPr>
            <w:r w:rsidRPr="000463B8">
              <w:rPr>
                <w:rFonts w:ascii="Arial" w:eastAsia="Times New Roman" w:hAnsi="Arial" w:cs="Arial"/>
                <w:b/>
                <w:bCs/>
                <w:color w:val="000080"/>
                <w:sz w:val="16"/>
                <w:szCs w:val="16"/>
                <w:lang w:eastAsia="hr-HR"/>
              </w:rPr>
              <w:t>43,282,443</w:t>
            </w:r>
          </w:p>
        </w:tc>
        <w:tc>
          <w:tcPr>
            <w:tcW w:w="1426" w:type="dxa"/>
            <w:tcBorders>
              <w:top w:val="single" w:sz="4" w:space="0" w:color="C0C0C0"/>
              <w:left w:val="nil"/>
              <w:bottom w:val="single" w:sz="4" w:space="0" w:color="C0C0C0"/>
              <w:right w:val="single" w:sz="4" w:space="0" w:color="000080"/>
            </w:tcBorders>
            <w:shd w:val="clear" w:color="auto" w:fill="auto"/>
            <w:noWrap/>
            <w:vAlign w:val="center"/>
            <w:hideMark/>
          </w:tcPr>
          <w:p w:rsidR="000463B8" w:rsidRPr="000463B8" w:rsidRDefault="004B2406" w:rsidP="000463B8">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45,197,284</w:t>
            </w:r>
          </w:p>
        </w:tc>
        <w:tc>
          <w:tcPr>
            <w:tcW w:w="876" w:type="dxa"/>
            <w:tcBorders>
              <w:top w:val="single" w:sz="4" w:space="0" w:color="C0C0C0"/>
              <w:left w:val="nil"/>
              <w:bottom w:val="single" w:sz="4" w:space="0" w:color="C0C0C0"/>
              <w:right w:val="single" w:sz="4" w:space="0" w:color="000000"/>
            </w:tcBorders>
            <w:shd w:val="clear" w:color="auto" w:fill="auto"/>
            <w:noWrap/>
            <w:vAlign w:val="center"/>
            <w:hideMark/>
          </w:tcPr>
          <w:p w:rsidR="000463B8" w:rsidRPr="000463B8" w:rsidRDefault="004B2406" w:rsidP="000463B8">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104,4</w:t>
            </w:r>
          </w:p>
        </w:tc>
      </w:tr>
    </w:tbl>
    <w:p w:rsidR="00A74315" w:rsidRDefault="00A74315" w:rsidP="00A74315">
      <w:pPr>
        <w:jc w:val="both"/>
        <w:rPr>
          <w:i/>
        </w:rPr>
      </w:pPr>
      <w:r>
        <w:rPr>
          <w:i/>
        </w:rPr>
        <w:t>Isječak iz obrasca PRRAS  na dan 31.12.201</w:t>
      </w:r>
      <w:r w:rsidR="004B2406">
        <w:rPr>
          <w:i/>
        </w:rPr>
        <w:t>9</w:t>
      </w:r>
    </w:p>
    <w:p w:rsidR="0097043B" w:rsidRDefault="000463B8" w:rsidP="0097043B">
      <w:pPr>
        <w:jc w:val="both"/>
      </w:pPr>
      <w:r>
        <w:t xml:space="preserve">Promatrajući rashode poslovanja u odnosu na  ostvareno u izvještajnom razdoblju prethodne godine, zabilježeno </w:t>
      </w:r>
      <w:r w:rsidR="004B2406">
        <w:t>je povećanje od 4,</w:t>
      </w:r>
      <w:proofErr w:type="spellStart"/>
      <w:r w:rsidR="004B2406">
        <w:t>4</w:t>
      </w:r>
      <w:proofErr w:type="spellEnd"/>
      <w:r w:rsidR="004B2406">
        <w:t xml:space="preserve">%, koje se u najvećem dijelu odnosi na plaće zaposlenika te na isplatu sudskih sporova koji su bili u 2019. godini. </w:t>
      </w:r>
    </w:p>
    <w:p w:rsidR="00383ABC" w:rsidRDefault="00A74315" w:rsidP="00383ABC">
      <w:pPr>
        <w:pStyle w:val="Odlomakpopisa"/>
        <w:numPr>
          <w:ilvl w:val="0"/>
          <w:numId w:val="1"/>
        </w:numPr>
        <w:jc w:val="both"/>
        <w:rPr>
          <w:b/>
        </w:rPr>
      </w:pPr>
      <w:r w:rsidRPr="00383ABC">
        <w:rPr>
          <w:b/>
        </w:rPr>
        <w:t xml:space="preserve">AOP – </w:t>
      </w:r>
      <w:r w:rsidR="00383ABC" w:rsidRPr="00383ABC">
        <w:rPr>
          <w:b/>
        </w:rPr>
        <w:t xml:space="preserve">149 – RASHODI ZA ZAPOSLENE </w:t>
      </w:r>
    </w:p>
    <w:tbl>
      <w:tblPr>
        <w:tblW w:w="9993" w:type="dxa"/>
        <w:tblInd w:w="103" w:type="dxa"/>
        <w:tblLook w:val="04A0" w:firstRow="1" w:lastRow="0" w:firstColumn="1" w:lastColumn="0" w:noHBand="0" w:noVBand="1"/>
      </w:tblPr>
      <w:tblGrid>
        <w:gridCol w:w="907"/>
        <w:gridCol w:w="4042"/>
        <w:gridCol w:w="1041"/>
        <w:gridCol w:w="1558"/>
        <w:gridCol w:w="1514"/>
        <w:gridCol w:w="931"/>
      </w:tblGrid>
      <w:tr w:rsidR="00383ABC" w:rsidRPr="009B3E79" w:rsidTr="00383ABC">
        <w:trPr>
          <w:trHeight w:val="810"/>
        </w:trPr>
        <w:tc>
          <w:tcPr>
            <w:tcW w:w="907" w:type="dxa"/>
            <w:tcBorders>
              <w:top w:val="single" w:sz="4" w:space="0" w:color="000000"/>
              <w:left w:val="single" w:sz="4" w:space="0" w:color="000000"/>
              <w:bottom w:val="nil"/>
              <w:right w:val="single" w:sz="4" w:space="0" w:color="000080"/>
            </w:tcBorders>
            <w:shd w:val="pct25" w:color="C0C0C0" w:fill="auto"/>
            <w:vAlign w:val="center"/>
            <w:hideMark/>
          </w:tcPr>
          <w:p w:rsidR="00383ABC" w:rsidRPr="009B3E79" w:rsidRDefault="00383ABC"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Račun iz </w:t>
            </w:r>
            <w:proofErr w:type="spellStart"/>
            <w:r w:rsidRPr="009B3E79">
              <w:rPr>
                <w:rFonts w:ascii="Arial" w:eastAsia="Times New Roman" w:hAnsi="Arial" w:cs="Arial"/>
                <w:b/>
                <w:bCs/>
                <w:sz w:val="16"/>
                <w:szCs w:val="16"/>
                <w:lang w:eastAsia="hr-HR"/>
              </w:rPr>
              <w:t>rač</w:t>
            </w:r>
            <w:proofErr w:type="spellEnd"/>
            <w:r w:rsidRPr="009B3E79">
              <w:rPr>
                <w:rFonts w:ascii="Arial" w:eastAsia="Times New Roman" w:hAnsi="Arial" w:cs="Arial"/>
                <w:b/>
                <w:bCs/>
                <w:sz w:val="16"/>
                <w:szCs w:val="16"/>
                <w:lang w:eastAsia="hr-HR"/>
              </w:rPr>
              <w:t>. plana</w:t>
            </w:r>
          </w:p>
        </w:tc>
        <w:tc>
          <w:tcPr>
            <w:tcW w:w="4042" w:type="dxa"/>
            <w:tcBorders>
              <w:top w:val="single" w:sz="4" w:space="0" w:color="000000"/>
              <w:left w:val="nil"/>
              <w:bottom w:val="nil"/>
              <w:right w:val="single" w:sz="4" w:space="0" w:color="000080"/>
            </w:tcBorders>
            <w:shd w:val="pct25" w:color="C0C0C0" w:fill="auto"/>
            <w:noWrap/>
            <w:vAlign w:val="center"/>
            <w:hideMark/>
          </w:tcPr>
          <w:p w:rsidR="00383ABC" w:rsidRPr="009B3E79" w:rsidRDefault="00383ABC"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Naziv stavke</w:t>
            </w:r>
          </w:p>
        </w:tc>
        <w:tc>
          <w:tcPr>
            <w:tcW w:w="1041" w:type="dxa"/>
            <w:tcBorders>
              <w:top w:val="single" w:sz="4" w:space="0" w:color="000000"/>
              <w:left w:val="nil"/>
              <w:bottom w:val="nil"/>
              <w:right w:val="single" w:sz="4" w:space="0" w:color="000080"/>
            </w:tcBorders>
            <w:shd w:val="pct25" w:color="C0C0C0" w:fill="auto"/>
            <w:noWrap/>
            <w:vAlign w:val="center"/>
            <w:hideMark/>
          </w:tcPr>
          <w:p w:rsidR="00383ABC" w:rsidRPr="009B3E79" w:rsidRDefault="00383ABC"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AOP</w:t>
            </w:r>
          </w:p>
        </w:tc>
        <w:tc>
          <w:tcPr>
            <w:tcW w:w="1558" w:type="dxa"/>
            <w:tcBorders>
              <w:top w:val="single" w:sz="4" w:space="0" w:color="000000"/>
              <w:left w:val="nil"/>
              <w:bottom w:val="nil"/>
              <w:right w:val="single" w:sz="4" w:space="0" w:color="000080"/>
            </w:tcBorders>
            <w:shd w:val="pct25" w:color="C0C0C0" w:fill="auto"/>
            <w:vAlign w:val="center"/>
            <w:hideMark/>
          </w:tcPr>
          <w:p w:rsidR="00383ABC" w:rsidRPr="009B3E79" w:rsidRDefault="00383ABC"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proofErr w:type="spellStart"/>
            <w:r w:rsidRPr="009B3E79">
              <w:rPr>
                <w:rFonts w:ascii="Arial" w:eastAsia="Times New Roman" w:hAnsi="Arial" w:cs="Arial"/>
                <w:b/>
                <w:bCs/>
                <w:sz w:val="16"/>
                <w:szCs w:val="16"/>
                <w:lang w:eastAsia="hr-HR"/>
              </w:rPr>
              <w:t>preth</w:t>
            </w:r>
            <w:proofErr w:type="spellEnd"/>
            <w:r w:rsidRPr="009B3E79">
              <w:rPr>
                <w:rFonts w:ascii="Arial" w:eastAsia="Times New Roman" w:hAnsi="Arial" w:cs="Arial"/>
                <w:b/>
                <w:bCs/>
                <w:sz w:val="16"/>
                <w:szCs w:val="16"/>
                <w:lang w:eastAsia="hr-HR"/>
              </w:rPr>
              <w:t>. godine</w:t>
            </w:r>
          </w:p>
        </w:tc>
        <w:tc>
          <w:tcPr>
            <w:tcW w:w="1514" w:type="dxa"/>
            <w:tcBorders>
              <w:top w:val="single" w:sz="4" w:space="0" w:color="000000"/>
              <w:left w:val="nil"/>
              <w:bottom w:val="nil"/>
              <w:right w:val="single" w:sz="4" w:space="0" w:color="000080"/>
            </w:tcBorders>
            <w:shd w:val="pct25" w:color="C0C0C0" w:fill="auto"/>
            <w:vAlign w:val="center"/>
            <w:hideMark/>
          </w:tcPr>
          <w:p w:rsidR="00383ABC" w:rsidRPr="009B3E79" w:rsidRDefault="00383ABC"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r w:rsidRPr="009B3E79">
              <w:rPr>
                <w:rFonts w:ascii="Arial" w:eastAsia="Times New Roman" w:hAnsi="Arial" w:cs="Arial"/>
                <w:b/>
                <w:bCs/>
                <w:sz w:val="16"/>
                <w:szCs w:val="16"/>
                <w:lang w:eastAsia="hr-HR"/>
              </w:rPr>
              <w:br/>
              <w:t>tekuće godine</w:t>
            </w:r>
          </w:p>
        </w:tc>
        <w:tc>
          <w:tcPr>
            <w:tcW w:w="931" w:type="dxa"/>
            <w:tcBorders>
              <w:top w:val="single" w:sz="4" w:space="0" w:color="000000"/>
              <w:left w:val="nil"/>
              <w:bottom w:val="single" w:sz="4" w:space="0" w:color="000000"/>
              <w:right w:val="single" w:sz="4" w:space="0" w:color="000000"/>
            </w:tcBorders>
            <w:shd w:val="pct25" w:color="C0C0C0" w:fill="auto"/>
            <w:vAlign w:val="center"/>
            <w:hideMark/>
          </w:tcPr>
          <w:p w:rsidR="00383ABC" w:rsidRPr="009B3E79" w:rsidRDefault="00383ABC"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Indeks</w:t>
            </w:r>
            <w:r w:rsidRPr="009B3E79">
              <w:rPr>
                <w:rFonts w:ascii="Arial" w:eastAsia="Times New Roman" w:hAnsi="Arial" w:cs="Arial"/>
                <w:b/>
                <w:bCs/>
                <w:sz w:val="16"/>
                <w:szCs w:val="16"/>
                <w:lang w:eastAsia="hr-HR"/>
              </w:rPr>
              <w:br/>
              <w:t>(5/4)</w:t>
            </w:r>
          </w:p>
        </w:tc>
      </w:tr>
      <w:tr w:rsidR="00383ABC" w:rsidRPr="009B3E79" w:rsidTr="004B2406">
        <w:trPr>
          <w:trHeight w:val="338"/>
        </w:trPr>
        <w:tc>
          <w:tcPr>
            <w:tcW w:w="907" w:type="dxa"/>
            <w:tcBorders>
              <w:top w:val="single" w:sz="4" w:space="0" w:color="auto"/>
              <w:left w:val="single" w:sz="4" w:space="0" w:color="000000"/>
              <w:bottom w:val="single" w:sz="4" w:space="0" w:color="auto"/>
              <w:right w:val="single" w:sz="4" w:space="0" w:color="000080"/>
            </w:tcBorders>
            <w:shd w:val="clear" w:color="000000" w:fill="FFFFCC"/>
            <w:vAlign w:val="center"/>
            <w:hideMark/>
          </w:tcPr>
          <w:p w:rsidR="00383ABC" w:rsidRPr="009B3E79" w:rsidRDefault="00383ABC"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1</w:t>
            </w:r>
          </w:p>
        </w:tc>
        <w:tc>
          <w:tcPr>
            <w:tcW w:w="4042" w:type="dxa"/>
            <w:tcBorders>
              <w:top w:val="single" w:sz="4" w:space="0" w:color="auto"/>
              <w:left w:val="nil"/>
              <w:bottom w:val="single" w:sz="4" w:space="0" w:color="auto"/>
              <w:right w:val="single" w:sz="4" w:space="0" w:color="000080"/>
            </w:tcBorders>
            <w:shd w:val="clear" w:color="000000" w:fill="FFFFCC"/>
            <w:vAlign w:val="center"/>
            <w:hideMark/>
          </w:tcPr>
          <w:p w:rsidR="00383ABC" w:rsidRPr="009B3E79" w:rsidRDefault="00383ABC"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2</w:t>
            </w:r>
          </w:p>
        </w:tc>
        <w:tc>
          <w:tcPr>
            <w:tcW w:w="1041" w:type="dxa"/>
            <w:tcBorders>
              <w:top w:val="single" w:sz="4" w:space="0" w:color="auto"/>
              <w:left w:val="nil"/>
              <w:bottom w:val="single" w:sz="4" w:space="0" w:color="auto"/>
              <w:right w:val="single" w:sz="4" w:space="0" w:color="000080"/>
            </w:tcBorders>
            <w:shd w:val="clear" w:color="000000" w:fill="FFFFCC"/>
            <w:vAlign w:val="center"/>
            <w:hideMark/>
          </w:tcPr>
          <w:p w:rsidR="00383ABC" w:rsidRPr="009B3E79" w:rsidRDefault="00383ABC"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3</w:t>
            </w:r>
          </w:p>
        </w:tc>
        <w:tc>
          <w:tcPr>
            <w:tcW w:w="1558" w:type="dxa"/>
            <w:tcBorders>
              <w:top w:val="single" w:sz="4" w:space="0" w:color="auto"/>
              <w:left w:val="nil"/>
              <w:bottom w:val="single" w:sz="4" w:space="0" w:color="auto"/>
              <w:right w:val="single" w:sz="4" w:space="0" w:color="000080"/>
            </w:tcBorders>
            <w:shd w:val="clear" w:color="000000" w:fill="FFFFCC"/>
            <w:noWrap/>
            <w:vAlign w:val="center"/>
            <w:hideMark/>
          </w:tcPr>
          <w:p w:rsidR="00383ABC" w:rsidRPr="009B3E79" w:rsidRDefault="00383ABC"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4</w:t>
            </w:r>
          </w:p>
        </w:tc>
        <w:tc>
          <w:tcPr>
            <w:tcW w:w="1514" w:type="dxa"/>
            <w:tcBorders>
              <w:top w:val="single" w:sz="4" w:space="0" w:color="auto"/>
              <w:left w:val="nil"/>
              <w:bottom w:val="single" w:sz="4" w:space="0" w:color="auto"/>
              <w:right w:val="single" w:sz="4" w:space="0" w:color="000080"/>
            </w:tcBorders>
            <w:shd w:val="clear" w:color="000000" w:fill="FFFFCC"/>
            <w:noWrap/>
            <w:vAlign w:val="center"/>
            <w:hideMark/>
          </w:tcPr>
          <w:p w:rsidR="00383ABC" w:rsidRPr="009B3E79" w:rsidRDefault="00383ABC"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5</w:t>
            </w:r>
          </w:p>
        </w:tc>
        <w:tc>
          <w:tcPr>
            <w:tcW w:w="931" w:type="dxa"/>
            <w:tcBorders>
              <w:top w:val="nil"/>
              <w:left w:val="nil"/>
              <w:bottom w:val="single" w:sz="4" w:space="0" w:color="auto"/>
              <w:right w:val="single" w:sz="4" w:space="0" w:color="000000"/>
            </w:tcBorders>
            <w:shd w:val="clear" w:color="000000" w:fill="FFFFCC"/>
            <w:noWrap/>
            <w:vAlign w:val="center"/>
            <w:hideMark/>
          </w:tcPr>
          <w:p w:rsidR="00383ABC" w:rsidRPr="009B3E79" w:rsidRDefault="00383ABC"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6</w:t>
            </w:r>
          </w:p>
        </w:tc>
      </w:tr>
      <w:tr w:rsidR="00383ABC" w:rsidRPr="00383ABC" w:rsidTr="00383ABC">
        <w:trPr>
          <w:trHeight w:val="237"/>
        </w:trPr>
        <w:tc>
          <w:tcPr>
            <w:tcW w:w="907" w:type="dxa"/>
            <w:tcBorders>
              <w:top w:val="single" w:sz="4" w:space="0" w:color="C0C0C0"/>
              <w:left w:val="single" w:sz="4" w:space="0" w:color="000000"/>
              <w:bottom w:val="single" w:sz="4" w:space="0" w:color="C0C0C0"/>
              <w:right w:val="single" w:sz="4" w:space="0" w:color="000080"/>
            </w:tcBorders>
            <w:shd w:val="clear" w:color="auto" w:fill="auto"/>
            <w:hideMark/>
          </w:tcPr>
          <w:p w:rsidR="00383ABC" w:rsidRPr="00383ABC" w:rsidRDefault="00383ABC" w:rsidP="00383ABC">
            <w:pPr>
              <w:spacing w:after="0" w:line="240" w:lineRule="auto"/>
              <w:rPr>
                <w:rFonts w:ascii="Arial" w:eastAsia="Times New Roman" w:hAnsi="Arial" w:cs="Arial"/>
                <w:sz w:val="18"/>
                <w:szCs w:val="18"/>
                <w:lang w:eastAsia="hr-HR"/>
              </w:rPr>
            </w:pPr>
            <w:r w:rsidRPr="00383ABC">
              <w:rPr>
                <w:rFonts w:ascii="Arial" w:eastAsia="Times New Roman" w:hAnsi="Arial" w:cs="Arial"/>
                <w:sz w:val="18"/>
                <w:szCs w:val="18"/>
                <w:lang w:eastAsia="hr-HR"/>
              </w:rPr>
              <w:t>31</w:t>
            </w:r>
          </w:p>
        </w:tc>
        <w:tc>
          <w:tcPr>
            <w:tcW w:w="4042" w:type="dxa"/>
            <w:tcBorders>
              <w:top w:val="single" w:sz="4" w:space="0" w:color="C0C0C0"/>
              <w:left w:val="nil"/>
              <w:bottom w:val="single" w:sz="4" w:space="0" w:color="C0C0C0"/>
              <w:right w:val="single" w:sz="4" w:space="0" w:color="000080"/>
            </w:tcBorders>
            <w:shd w:val="clear" w:color="auto" w:fill="auto"/>
            <w:hideMark/>
          </w:tcPr>
          <w:p w:rsidR="00383ABC" w:rsidRPr="00383ABC" w:rsidRDefault="00383ABC" w:rsidP="00383ABC">
            <w:pPr>
              <w:spacing w:after="0" w:line="240" w:lineRule="auto"/>
              <w:rPr>
                <w:rFonts w:ascii="Arial" w:eastAsia="Times New Roman" w:hAnsi="Arial" w:cs="Arial"/>
                <w:sz w:val="18"/>
                <w:szCs w:val="18"/>
                <w:lang w:eastAsia="hr-HR"/>
              </w:rPr>
            </w:pPr>
            <w:r w:rsidRPr="00383ABC">
              <w:rPr>
                <w:rFonts w:ascii="Arial" w:eastAsia="Times New Roman" w:hAnsi="Arial" w:cs="Arial"/>
                <w:sz w:val="18"/>
                <w:szCs w:val="18"/>
                <w:lang w:eastAsia="hr-HR"/>
              </w:rPr>
              <w:t>Rashodi za zaposlene (AOP 150+155+156)</w:t>
            </w:r>
          </w:p>
        </w:tc>
        <w:tc>
          <w:tcPr>
            <w:tcW w:w="1041" w:type="dxa"/>
            <w:tcBorders>
              <w:top w:val="single" w:sz="4" w:space="0" w:color="C0C0C0"/>
              <w:left w:val="nil"/>
              <w:bottom w:val="single" w:sz="4" w:space="0" w:color="C0C0C0"/>
              <w:right w:val="single" w:sz="4" w:space="0" w:color="000080"/>
            </w:tcBorders>
            <w:shd w:val="clear" w:color="auto" w:fill="auto"/>
            <w:hideMark/>
          </w:tcPr>
          <w:p w:rsidR="00383ABC" w:rsidRPr="00383ABC" w:rsidRDefault="00383ABC" w:rsidP="00383ABC">
            <w:pPr>
              <w:spacing w:after="0" w:line="240" w:lineRule="auto"/>
              <w:jc w:val="center"/>
              <w:rPr>
                <w:rFonts w:ascii="Arial" w:eastAsia="Times New Roman" w:hAnsi="Arial" w:cs="Arial"/>
                <w:b/>
                <w:bCs/>
                <w:sz w:val="16"/>
                <w:szCs w:val="16"/>
                <w:lang w:eastAsia="hr-HR"/>
              </w:rPr>
            </w:pPr>
            <w:r w:rsidRPr="00383ABC">
              <w:rPr>
                <w:rFonts w:ascii="Arial" w:eastAsia="Times New Roman" w:hAnsi="Arial" w:cs="Arial"/>
                <w:b/>
                <w:bCs/>
                <w:sz w:val="16"/>
                <w:szCs w:val="16"/>
                <w:lang w:eastAsia="hr-HR"/>
              </w:rPr>
              <w:t>149</w:t>
            </w:r>
          </w:p>
        </w:tc>
        <w:tc>
          <w:tcPr>
            <w:tcW w:w="1558" w:type="dxa"/>
            <w:tcBorders>
              <w:top w:val="single" w:sz="4" w:space="0" w:color="C0C0C0"/>
              <w:left w:val="nil"/>
              <w:bottom w:val="single" w:sz="4" w:space="0" w:color="C0C0C0"/>
              <w:right w:val="single" w:sz="4" w:space="0" w:color="000080"/>
            </w:tcBorders>
            <w:shd w:val="clear" w:color="auto" w:fill="auto"/>
            <w:noWrap/>
            <w:hideMark/>
          </w:tcPr>
          <w:p w:rsidR="00383ABC" w:rsidRPr="00383ABC" w:rsidRDefault="004B2406" w:rsidP="00383ABC">
            <w:pPr>
              <w:spacing w:after="0" w:line="240" w:lineRule="auto"/>
              <w:jc w:val="right"/>
              <w:rPr>
                <w:rFonts w:ascii="Arial" w:eastAsia="Times New Roman" w:hAnsi="Arial" w:cs="Arial"/>
                <w:b/>
                <w:bCs/>
                <w:color w:val="000080"/>
                <w:sz w:val="16"/>
                <w:szCs w:val="16"/>
                <w:lang w:eastAsia="hr-HR"/>
              </w:rPr>
            </w:pPr>
            <w:r w:rsidRPr="00383ABC">
              <w:rPr>
                <w:rFonts w:ascii="Arial" w:eastAsia="Times New Roman" w:hAnsi="Arial" w:cs="Arial"/>
                <w:b/>
                <w:bCs/>
                <w:color w:val="000080"/>
                <w:sz w:val="16"/>
                <w:szCs w:val="16"/>
                <w:lang w:eastAsia="hr-HR"/>
              </w:rPr>
              <w:t>29,617,508</w:t>
            </w:r>
          </w:p>
        </w:tc>
        <w:tc>
          <w:tcPr>
            <w:tcW w:w="1514" w:type="dxa"/>
            <w:tcBorders>
              <w:top w:val="single" w:sz="4" w:space="0" w:color="C0C0C0"/>
              <w:left w:val="nil"/>
              <w:bottom w:val="single" w:sz="4" w:space="0" w:color="C0C0C0"/>
              <w:right w:val="single" w:sz="4" w:space="0" w:color="000080"/>
            </w:tcBorders>
            <w:shd w:val="clear" w:color="auto" w:fill="auto"/>
            <w:noWrap/>
            <w:hideMark/>
          </w:tcPr>
          <w:p w:rsidR="00383ABC" w:rsidRPr="00383ABC" w:rsidRDefault="004B2406" w:rsidP="00383ABC">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30,904,122</w:t>
            </w:r>
          </w:p>
        </w:tc>
        <w:tc>
          <w:tcPr>
            <w:tcW w:w="931" w:type="dxa"/>
            <w:tcBorders>
              <w:top w:val="single" w:sz="4" w:space="0" w:color="C0C0C0"/>
              <w:left w:val="nil"/>
              <w:bottom w:val="single" w:sz="4" w:space="0" w:color="C0C0C0"/>
              <w:right w:val="single" w:sz="4" w:space="0" w:color="000000"/>
            </w:tcBorders>
            <w:shd w:val="clear" w:color="auto" w:fill="auto"/>
            <w:noWrap/>
            <w:hideMark/>
          </w:tcPr>
          <w:p w:rsidR="00383ABC" w:rsidRPr="00383ABC" w:rsidRDefault="00383ABC" w:rsidP="004B2406">
            <w:pPr>
              <w:spacing w:after="0" w:line="240" w:lineRule="auto"/>
              <w:jc w:val="right"/>
              <w:rPr>
                <w:rFonts w:ascii="Arial" w:eastAsia="Times New Roman" w:hAnsi="Arial" w:cs="Arial"/>
                <w:sz w:val="16"/>
                <w:szCs w:val="16"/>
                <w:lang w:eastAsia="hr-HR"/>
              </w:rPr>
            </w:pPr>
            <w:r w:rsidRPr="00383ABC">
              <w:rPr>
                <w:rFonts w:ascii="Arial" w:eastAsia="Times New Roman" w:hAnsi="Arial" w:cs="Arial"/>
                <w:sz w:val="16"/>
                <w:szCs w:val="16"/>
                <w:lang w:eastAsia="hr-HR"/>
              </w:rPr>
              <w:t>104.</w:t>
            </w:r>
            <w:r w:rsidR="004B2406">
              <w:rPr>
                <w:rFonts w:ascii="Arial" w:eastAsia="Times New Roman" w:hAnsi="Arial" w:cs="Arial"/>
                <w:sz w:val="16"/>
                <w:szCs w:val="16"/>
                <w:lang w:eastAsia="hr-HR"/>
              </w:rPr>
              <w:t>4</w:t>
            </w:r>
          </w:p>
        </w:tc>
      </w:tr>
    </w:tbl>
    <w:p w:rsidR="00383ABC" w:rsidRDefault="00383ABC" w:rsidP="00383ABC">
      <w:pPr>
        <w:jc w:val="both"/>
        <w:rPr>
          <w:i/>
        </w:rPr>
      </w:pPr>
      <w:r>
        <w:rPr>
          <w:i/>
        </w:rPr>
        <w:t>Isječak iz obrasca PRRAS  na dan 31.12.</w:t>
      </w:r>
      <w:r w:rsidR="004B2406">
        <w:rPr>
          <w:i/>
        </w:rPr>
        <w:t>2019.</w:t>
      </w:r>
    </w:p>
    <w:p w:rsidR="004B2406" w:rsidRPr="004861E0" w:rsidRDefault="004B2406" w:rsidP="004B2406">
      <w:pPr>
        <w:spacing w:after="0"/>
        <w:jc w:val="both"/>
        <w:rPr>
          <w:sz w:val="24"/>
        </w:rPr>
      </w:pPr>
      <w:r w:rsidRPr="004861E0">
        <w:rPr>
          <w:sz w:val="24"/>
        </w:rPr>
        <w:lastRenderedPageBreak/>
        <w:t>Potpisom Dodatka I. Kolektivnom ugovoru za državne službenike</w:t>
      </w:r>
      <w:r>
        <w:rPr>
          <w:sz w:val="24"/>
        </w:rPr>
        <w:t xml:space="preserve"> i namještenike od 21. prosinca 2018. (NN</w:t>
      </w:r>
      <w:r w:rsidRPr="004861E0">
        <w:rPr>
          <w:sz w:val="24"/>
        </w:rPr>
        <w:t xml:space="preserve"> 112/17 i 12/18), ugovorne strane suglasno su utvrdile da će osnovica za izračun plaće za državne službenike i namještenike u 2019. godini iznositi kako slijedi:</w:t>
      </w:r>
    </w:p>
    <w:p w:rsidR="004B2406" w:rsidRPr="004861E0" w:rsidRDefault="004B2406" w:rsidP="004B2406">
      <w:pPr>
        <w:numPr>
          <w:ilvl w:val="0"/>
          <w:numId w:val="1"/>
        </w:numPr>
        <w:spacing w:after="0"/>
        <w:jc w:val="both"/>
        <w:rPr>
          <w:sz w:val="24"/>
        </w:rPr>
      </w:pPr>
      <w:r w:rsidRPr="004861E0">
        <w:rPr>
          <w:sz w:val="24"/>
        </w:rPr>
        <w:t>od 1. siječnja 2019. do 31. kolovoza 2019. - 5.584,19 kuna bruto (počevši s plaćom za mjesec siječanj 2019. koja će biti isplaćena u mjesecu veljači 2019. godine).</w:t>
      </w:r>
    </w:p>
    <w:p w:rsidR="004B2406" w:rsidRDefault="004B2406" w:rsidP="004B2406">
      <w:pPr>
        <w:numPr>
          <w:ilvl w:val="0"/>
          <w:numId w:val="1"/>
        </w:numPr>
        <w:spacing w:after="0"/>
        <w:jc w:val="both"/>
        <w:rPr>
          <w:sz w:val="24"/>
        </w:rPr>
      </w:pPr>
      <w:r w:rsidRPr="004861E0">
        <w:rPr>
          <w:sz w:val="24"/>
        </w:rPr>
        <w:t>od 1. rujna 2019. pa nadalje – 5.695,87 kuna bruto (počevši s plaćom za mjesec rujan 2019. koja će biti isplaćena u mjesecu listopadu 2019. godine).</w:t>
      </w:r>
    </w:p>
    <w:p w:rsidR="004B2406" w:rsidRPr="004B2406" w:rsidRDefault="004B2406" w:rsidP="004B2406">
      <w:pPr>
        <w:tabs>
          <w:tab w:val="left" w:pos="1600"/>
        </w:tabs>
        <w:spacing w:after="0" w:line="360" w:lineRule="auto"/>
        <w:jc w:val="both"/>
        <w:rPr>
          <w:rFonts w:ascii="Cambria" w:hAnsi="Cambria"/>
        </w:rPr>
      </w:pPr>
      <w:r w:rsidRPr="004B2406">
        <w:rPr>
          <w:sz w:val="24"/>
          <w:szCs w:val="24"/>
        </w:rPr>
        <w:t>U mjesecu rujnu, osim gore navedenog povećanja osnovice plaće, potpisom Dodatka II. Kolektivnom ugovoru za djelatnost zdravstva i zdravstvenog osiguranja (NN 92/2019) povećani su dodaci od 3% na uvjete rada i 4% na odgovornost.</w:t>
      </w:r>
      <w:r w:rsidRPr="004B2406">
        <w:rPr>
          <w:rFonts w:ascii="Cambria" w:hAnsi="Cambria"/>
        </w:rPr>
        <w:t xml:space="preserve"> </w:t>
      </w:r>
    </w:p>
    <w:p w:rsidR="004B2406" w:rsidRPr="004861E0" w:rsidRDefault="004B2406" w:rsidP="004B2406">
      <w:pPr>
        <w:jc w:val="both"/>
        <w:rPr>
          <w:sz w:val="24"/>
        </w:rPr>
      </w:pPr>
    </w:p>
    <w:p w:rsidR="00383ABC" w:rsidRPr="00DB6A03" w:rsidRDefault="00DB6A03" w:rsidP="00DB6A03">
      <w:pPr>
        <w:pStyle w:val="Odlomakpopisa"/>
        <w:numPr>
          <w:ilvl w:val="0"/>
          <w:numId w:val="1"/>
        </w:numPr>
        <w:jc w:val="both"/>
        <w:rPr>
          <w:b/>
        </w:rPr>
      </w:pPr>
      <w:r>
        <w:rPr>
          <w:b/>
        </w:rPr>
        <w:t xml:space="preserve">AOP – 160 – MATERIJALNI RASHODI </w:t>
      </w:r>
    </w:p>
    <w:tbl>
      <w:tblPr>
        <w:tblW w:w="9169" w:type="dxa"/>
        <w:tblInd w:w="103" w:type="dxa"/>
        <w:tblLook w:val="04A0" w:firstRow="1" w:lastRow="0" w:firstColumn="1" w:lastColumn="0" w:noHBand="0" w:noVBand="1"/>
      </w:tblPr>
      <w:tblGrid>
        <w:gridCol w:w="798"/>
        <w:gridCol w:w="3743"/>
        <w:gridCol w:w="886"/>
        <w:gridCol w:w="1418"/>
        <w:gridCol w:w="1399"/>
        <w:gridCol w:w="925"/>
      </w:tblGrid>
      <w:tr w:rsidR="00DB6A03" w:rsidRPr="009B3E79" w:rsidTr="004B2406">
        <w:trPr>
          <w:trHeight w:val="1173"/>
        </w:trPr>
        <w:tc>
          <w:tcPr>
            <w:tcW w:w="798" w:type="dxa"/>
            <w:tcBorders>
              <w:top w:val="single" w:sz="4" w:space="0" w:color="000000"/>
              <w:left w:val="single" w:sz="4" w:space="0" w:color="000000"/>
              <w:bottom w:val="nil"/>
              <w:right w:val="single" w:sz="4" w:space="0" w:color="000080"/>
            </w:tcBorders>
            <w:shd w:val="pct25" w:color="C0C0C0" w:fill="auto"/>
            <w:vAlign w:val="center"/>
            <w:hideMark/>
          </w:tcPr>
          <w:p w:rsidR="00DB6A03" w:rsidRPr="009B3E79" w:rsidRDefault="00DB6A03"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Račun iz </w:t>
            </w:r>
            <w:proofErr w:type="spellStart"/>
            <w:r w:rsidRPr="009B3E79">
              <w:rPr>
                <w:rFonts w:ascii="Arial" w:eastAsia="Times New Roman" w:hAnsi="Arial" w:cs="Arial"/>
                <w:b/>
                <w:bCs/>
                <w:sz w:val="16"/>
                <w:szCs w:val="16"/>
                <w:lang w:eastAsia="hr-HR"/>
              </w:rPr>
              <w:t>rač</w:t>
            </w:r>
            <w:proofErr w:type="spellEnd"/>
            <w:r w:rsidRPr="009B3E79">
              <w:rPr>
                <w:rFonts w:ascii="Arial" w:eastAsia="Times New Roman" w:hAnsi="Arial" w:cs="Arial"/>
                <w:b/>
                <w:bCs/>
                <w:sz w:val="16"/>
                <w:szCs w:val="16"/>
                <w:lang w:eastAsia="hr-HR"/>
              </w:rPr>
              <w:t>. plana</w:t>
            </w:r>
          </w:p>
        </w:tc>
        <w:tc>
          <w:tcPr>
            <w:tcW w:w="3743" w:type="dxa"/>
            <w:tcBorders>
              <w:top w:val="single" w:sz="4" w:space="0" w:color="000000"/>
              <w:left w:val="nil"/>
              <w:bottom w:val="nil"/>
              <w:right w:val="single" w:sz="4" w:space="0" w:color="000080"/>
            </w:tcBorders>
            <w:shd w:val="pct25" w:color="C0C0C0" w:fill="auto"/>
            <w:noWrap/>
            <w:vAlign w:val="center"/>
            <w:hideMark/>
          </w:tcPr>
          <w:p w:rsidR="00DB6A03" w:rsidRPr="009B3E79" w:rsidRDefault="00DB6A03"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Naziv stavke</w:t>
            </w:r>
          </w:p>
        </w:tc>
        <w:tc>
          <w:tcPr>
            <w:tcW w:w="886" w:type="dxa"/>
            <w:tcBorders>
              <w:top w:val="single" w:sz="4" w:space="0" w:color="000000"/>
              <w:left w:val="nil"/>
              <w:bottom w:val="nil"/>
              <w:right w:val="single" w:sz="4" w:space="0" w:color="000080"/>
            </w:tcBorders>
            <w:shd w:val="pct25" w:color="C0C0C0" w:fill="auto"/>
            <w:noWrap/>
            <w:vAlign w:val="center"/>
            <w:hideMark/>
          </w:tcPr>
          <w:p w:rsidR="00DB6A03" w:rsidRPr="009B3E79" w:rsidRDefault="00DB6A03"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AOP</w:t>
            </w:r>
          </w:p>
        </w:tc>
        <w:tc>
          <w:tcPr>
            <w:tcW w:w="1418" w:type="dxa"/>
            <w:tcBorders>
              <w:top w:val="single" w:sz="4" w:space="0" w:color="000000"/>
              <w:left w:val="nil"/>
              <w:bottom w:val="nil"/>
              <w:right w:val="single" w:sz="4" w:space="0" w:color="000080"/>
            </w:tcBorders>
            <w:shd w:val="pct25" w:color="C0C0C0" w:fill="auto"/>
            <w:vAlign w:val="center"/>
            <w:hideMark/>
          </w:tcPr>
          <w:p w:rsidR="00DB6A03" w:rsidRPr="009B3E79" w:rsidRDefault="00DB6A03"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proofErr w:type="spellStart"/>
            <w:r w:rsidRPr="009B3E79">
              <w:rPr>
                <w:rFonts w:ascii="Arial" w:eastAsia="Times New Roman" w:hAnsi="Arial" w:cs="Arial"/>
                <w:b/>
                <w:bCs/>
                <w:sz w:val="16"/>
                <w:szCs w:val="16"/>
                <w:lang w:eastAsia="hr-HR"/>
              </w:rPr>
              <w:t>preth</w:t>
            </w:r>
            <w:proofErr w:type="spellEnd"/>
            <w:r w:rsidRPr="009B3E79">
              <w:rPr>
                <w:rFonts w:ascii="Arial" w:eastAsia="Times New Roman" w:hAnsi="Arial" w:cs="Arial"/>
                <w:b/>
                <w:bCs/>
                <w:sz w:val="16"/>
                <w:szCs w:val="16"/>
                <w:lang w:eastAsia="hr-HR"/>
              </w:rPr>
              <w:t>. godine</w:t>
            </w:r>
          </w:p>
        </w:tc>
        <w:tc>
          <w:tcPr>
            <w:tcW w:w="1399" w:type="dxa"/>
            <w:tcBorders>
              <w:top w:val="single" w:sz="4" w:space="0" w:color="000000"/>
              <w:left w:val="nil"/>
              <w:bottom w:val="nil"/>
              <w:right w:val="single" w:sz="4" w:space="0" w:color="000080"/>
            </w:tcBorders>
            <w:shd w:val="pct25" w:color="C0C0C0" w:fill="auto"/>
            <w:vAlign w:val="center"/>
            <w:hideMark/>
          </w:tcPr>
          <w:p w:rsidR="00DB6A03" w:rsidRPr="009B3E79" w:rsidRDefault="00DB6A03"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r w:rsidRPr="009B3E79">
              <w:rPr>
                <w:rFonts w:ascii="Arial" w:eastAsia="Times New Roman" w:hAnsi="Arial" w:cs="Arial"/>
                <w:b/>
                <w:bCs/>
                <w:sz w:val="16"/>
                <w:szCs w:val="16"/>
                <w:lang w:eastAsia="hr-HR"/>
              </w:rPr>
              <w:br/>
              <w:t>tekuće godine</w:t>
            </w:r>
          </w:p>
        </w:tc>
        <w:tc>
          <w:tcPr>
            <w:tcW w:w="925" w:type="dxa"/>
            <w:tcBorders>
              <w:top w:val="single" w:sz="4" w:space="0" w:color="000000"/>
              <w:left w:val="nil"/>
              <w:bottom w:val="single" w:sz="4" w:space="0" w:color="000000"/>
              <w:right w:val="single" w:sz="4" w:space="0" w:color="000000"/>
            </w:tcBorders>
            <w:shd w:val="pct25" w:color="C0C0C0" w:fill="auto"/>
            <w:vAlign w:val="center"/>
            <w:hideMark/>
          </w:tcPr>
          <w:p w:rsidR="00DB6A03" w:rsidRPr="009B3E79" w:rsidRDefault="00DB6A03" w:rsidP="00A35C3F">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Indeks</w:t>
            </w:r>
            <w:r w:rsidRPr="009B3E79">
              <w:rPr>
                <w:rFonts w:ascii="Arial" w:eastAsia="Times New Roman" w:hAnsi="Arial" w:cs="Arial"/>
                <w:b/>
                <w:bCs/>
                <w:sz w:val="16"/>
                <w:szCs w:val="16"/>
                <w:lang w:eastAsia="hr-HR"/>
              </w:rPr>
              <w:br/>
              <w:t>(5/4)</w:t>
            </w:r>
          </w:p>
        </w:tc>
      </w:tr>
      <w:tr w:rsidR="00DB6A03" w:rsidRPr="009B3E79" w:rsidTr="004B2406">
        <w:trPr>
          <w:trHeight w:val="484"/>
        </w:trPr>
        <w:tc>
          <w:tcPr>
            <w:tcW w:w="798" w:type="dxa"/>
            <w:tcBorders>
              <w:top w:val="single" w:sz="4" w:space="0" w:color="auto"/>
              <w:left w:val="single" w:sz="4" w:space="0" w:color="000000"/>
              <w:bottom w:val="single" w:sz="4" w:space="0" w:color="auto"/>
              <w:right w:val="single" w:sz="4" w:space="0" w:color="000080"/>
            </w:tcBorders>
            <w:shd w:val="clear" w:color="000000" w:fill="FFFFCC"/>
            <w:vAlign w:val="center"/>
            <w:hideMark/>
          </w:tcPr>
          <w:p w:rsidR="00DB6A03" w:rsidRPr="009B3E79" w:rsidRDefault="00DB6A03"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1</w:t>
            </w:r>
          </w:p>
        </w:tc>
        <w:tc>
          <w:tcPr>
            <w:tcW w:w="3743" w:type="dxa"/>
            <w:tcBorders>
              <w:top w:val="single" w:sz="4" w:space="0" w:color="auto"/>
              <w:left w:val="nil"/>
              <w:bottom w:val="single" w:sz="4" w:space="0" w:color="auto"/>
              <w:right w:val="single" w:sz="4" w:space="0" w:color="000080"/>
            </w:tcBorders>
            <w:shd w:val="clear" w:color="000000" w:fill="FFFFCC"/>
            <w:vAlign w:val="center"/>
            <w:hideMark/>
          </w:tcPr>
          <w:p w:rsidR="00DB6A03" w:rsidRPr="009B3E79" w:rsidRDefault="00DB6A03"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2</w:t>
            </w:r>
          </w:p>
        </w:tc>
        <w:tc>
          <w:tcPr>
            <w:tcW w:w="886" w:type="dxa"/>
            <w:tcBorders>
              <w:top w:val="single" w:sz="4" w:space="0" w:color="auto"/>
              <w:left w:val="nil"/>
              <w:bottom w:val="single" w:sz="4" w:space="0" w:color="auto"/>
              <w:right w:val="single" w:sz="4" w:space="0" w:color="000080"/>
            </w:tcBorders>
            <w:shd w:val="clear" w:color="000000" w:fill="FFFFCC"/>
            <w:vAlign w:val="center"/>
            <w:hideMark/>
          </w:tcPr>
          <w:p w:rsidR="00DB6A03" w:rsidRPr="009B3E79" w:rsidRDefault="00DB6A03"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3</w:t>
            </w:r>
          </w:p>
        </w:tc>
        <w:tc>
          <w:tcPr>
            <w:tcW w:w="1418" w:type="dxa"/>
            <w:tcBorders>
              <w:top w:val="single" w:sz="4" w:space="0" w:color="auto"/>
              <w:left w:val="nil"/>
              <w:bottom w:val="single" w:sz="4" w:space="0" w:color="auto"/>
              <w:right w:val="single" w:sz="4" w:space="0" w:color="000080"/>
            </w:tcBorders>
            <w:shd w:val="clear" w:color="000000" w:fill="FFFFCC"/>
            <w:noWrap/>
            <w:vAlign w:val="center"/>
            <w:hideMark/>
          </w:tcPr>
          <w:p w:rsidR="00DB6A03" w:rsidRPr="009B3E79" w:rsidRDefault="00DB6A03"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4</w:t>
            </w:r>
          </w:p>
        </w:tc>
        <w:tc>
          <w:tcPr>
            <w:tcW w:w="1399" w:type="dxa"/>
            <w:tcBorders>
              <w:top w:val="single" w:sz="4" w:space="0" w:color="auto"/>
              <w:left w:val="nil"/>
              <w:bottom w:val="single" w:sz="4" w:space="0" w:color="auto"/>
              <w:right w:val="single" w:sz="4" w:space="0" w:color="000080"/>
            </w:tcBorders>
            <w:shd w:val="clear" w:color="000000" w:fill="FFFFCC"/>
            <w:noWrap/>
            <w:vAlign w:val="center"/>
            <w:hideMark/>
          </w:tcPr>
          <w:p w:rsidR="00DB6A03" w:rsidRPr="009B3E79" w:rsidRDefault="00DB6A03"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5</w:t>
            </w:r>
          </w:p>
        </w:tc>
        <w:tc>
          <w:tcPr>
            <w:tcW w:w="925" w:type="dxa"/>
            <w:tcBorders>
              <w:top w:val="nil"/>
              <w:left w:val="nil"/>
              <w:bottom w:val="single" w:sz="4" w:space="0" w:color="auto"/>
              <w:right w:val="single" w:sz="4" w:space="0" w:color="000000"/>
            </w:tcBorders>
            <w:shd w:val="clear" w:color="000000" w:fill="FFFFCC"/>
            <w:noWrap/>
            <w:vAlign w:val="center"/>
            <w:hideMark/>
          </w:tcPr>
          <w:p w:rsidR="00DB6A03" w:rsidRPr="009B3E79" w:rsidRDefault="00DB6A03" w:rsidP="00A35C3F">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6</w:t>
            </w:r>
          </w:p>
        </w:tc>
      </w:tr>
      <w:tr w:rsidR="004B2406" w:rsidRPr="004B2406" w:rsidTr="004B2406">
        <w:trPr>
          <w:trHeight w:val="362"/>
        </w:trPr>
        <w:tc>
          <w:tcPr>
            <w:tcW w:w="798" w:type="dxa"/>
            <w:tcBorders>
              <w:top w:val="single" w:sz="4" w:space="0" w:color="C0C0C0"/>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w:t>
            </w:r>
          </w:p>
        </w:tc>
        <w:tc>
          <w:tcPr>
            <w:tcW w:w="3743" w:type="dxa"/>
            <w:tcBorders>
              <w:top w:val="single" w:sz="4" w:space="0" w:color="C0C0C0"/>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Materijalni rashodi (AOP 161+166+174+184+185)</w:t>
            </w:r>
          </w:p>
        </w:tc>
        <w:tc>
          <w:tcPr>
            <w:tcW w:w="886" w:type="dxa"/>
            <w:tcBorders>
              <w:top w:val="single" w:sz="4" w:space="0" w:color="C0C0C0"/>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160</w:t>
            </w:r>
          </w:p>
        </w:tc>
        <w:tc>
          <w:tcPr>
            <w:tcW w:w="1418" w:type="dxa"/>
            <w:tcBorders>
              <w:top w:val="single" w:sz="4" w:space="0" w:color="C0C0C0"/>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13,388,</w:t>
            </w:r>
            <w:proofErr w:type="spellStart"/>
            <w:r w:rsidRPr="004B2406">
              <w:rPr>
                <w:rFonts w:ascii="Arial" w:eastAsia="Times New Roman" w:hAnsi="Arial" w:cs="Arial"/>
                <w:b/>
                <w:bCs/>
                <w:color w:val="000080"/>
                <w:sz w:val="16"/>
                <w:szCs w:val="16"/>
                <w:lang w:eastAsia="hr-HR"/>
              </w:rPr>
              <w:t>388</w:t>
            </w:r>
            <w:proofErr w:type="spellEnd"/>
          </w:p>
        </w:tc>
        <w:tc>
          <w:tcPr>
            <w:tcW w:w="1399" w:type="dxa"/>
            <w:tcBorders>
              <w:top w:val="single" w:sz="4" w:space="0" w:color="C0C0C0"/>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13,846,461</w:t>
            </w:r>
          </w:p>
        </w:tc>
        <w:tc>
          <w:tcPr>
            <w:tcW w:w="925" w:type="dxa"/>
            <w:tcBorders>
              <w:top w:val="single" w:sz="4" w:space="0" w:color="C0C0C0"/>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103.4</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321</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Naknade troškova zaposlenima (AOP 162 do 165)</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161</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863,325</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860,250</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99.6</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3211</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Službena putovanja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162</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24,461</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16,183</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66.2</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3212</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Naknade za prijevoz, za rad na terenu i odvojeni život</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163</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773,088</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808,643</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104.6</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3213</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Stručno usavršavanje zaposlenika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164</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65,776</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35,424</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53.9</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3214</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Ostale naknade troškova zaposlenima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165</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 </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 </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322</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Rashodi za materijal i energiju (AOP 167 do 173)</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166</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9,116,064</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9,425,205</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103.4</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3221</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Uredski materijal i ostali materijalni rashodi</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167</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197,722</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203,513</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102.9</w:t>
            </w:r>
          </w:p>
        </w:tc>
      </w:tr>
      <w:tr w:rsidR="004B2406" w:rsidRPr="004B2406" w:rsidTr="004B2406">
        <w:trPr>
          <w:trHeight w:val="106"/>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3222</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Materijal i sirovine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168</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7,887,874</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8,048,750</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102.0</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3223</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Energija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169</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969,902</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1,029,704</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106.2</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3224</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Materijal i dijelovi za tekuće i investicijsko održavanje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170</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40,937</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49,988</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122.1</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3225</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Sitni inventar i auto gume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171</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17,855</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92,464</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517.9</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3226</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Vojna sredstva za jednokratnu upotrebu</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172</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 </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 </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3227</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Službena, radna i zaštitna odjeća i obuća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173</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1,774</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786</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44.3</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Rashodi za usluge (AOP 175 do 183)</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174</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2,947,925</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2,991,331</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101.5</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3231</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Usluge telefona, pošte i prijevoza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175</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81,449</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68,225</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83.8</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3232</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Usluge tekućeg i investicijskog održavanja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176</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565,373</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552,402</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97.7</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3233</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Usluge promidžbe i informiranja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177</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35,111</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45,023</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128.2</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lastRenderedPageBreak/>
              <w:t>3234</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Komunalne usluge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178</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499,987</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515,495</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103.1</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3235</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Zakupnine i najamnine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179</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21,100</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62,070</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294.2</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3236</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Zdravstvene i veterinarske usluge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180</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116,945</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88,995</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76.1</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3237</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Intelektualne i osobne usluge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181</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284,143</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303,277</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106.7</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3238</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Računalne usluge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182</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476,041</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423,119</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88.9</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3239</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Ostale usluge</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183</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867,776</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932,725</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107.5</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324</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Naknade troškova osobama izvan radnog odnosa</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184</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87,988</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90,025</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102.3</w:t>
            </w:r>
          </w:p>
        </w:tc>
      </w:tr>
      <w:tr w:rsidR="004B2406" w:rsidRPr="004B2406" w:rsidTr="004B2406">
        <w:trPr>
          <w:trHeight w:val="362"/>
        </w:trPr>
        <w:tc>
          <w:tcPr>
            <w:tcW w:w="798" w:type="dxa"/>
            <w:tcBorders>
              <w:top w:val="nil"/>
              <w:left w:val="single" w:sz="4" w:space="0" w:color="000000"/>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329</w:t>
            </w:r>
          </w:p>
        </w:tc>
        <w:tc>
          <w:tcPr>
            <w:tcW w:w="3743"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rPr>
                <w:rFonts w:ascii="Arial" w:eastAsia="Times New Roman" w:hAnsi="Arial" w:cs="Arial"/>
                <w:sz w:val="18"/>
                <w:szCs w:val="18"/>
                <w:lang w:eastAsia="hr-HR"/>
              </w:rPr>
            </w:pPr>
            <w:r w:rsidRPr="004B2406">
              <w:rPr>
                <w:rFonts w:ascii="Arial" w:eastAsia="Times New Roman" w:hAnsi="Arial" w:cs="Arial"/>
                <w:sz w:val="18"/>
                <w:szCs w:val="18"/>
                <w:lang w:eastAsia="hr-HR"/>
              </w:rPr>
              <w:t>Ostali nespomenuti rashodi poslovanja (AOP 186 do 192)</w:t>
            </w:r>
          </w:p>
        </w:tc>
        <w:tc>
          <w:tcPr>
            <w:tcW w:w="886" w:type="dxa"/>
            <w:tcBorders>
              <w:top w:val="nil"/>
              <w:left w:val="nil"/>
              <w:bottom w:val="single" w:sz="4" w:space="0" w:color="C0C0C0"/>
              <w:right w:val="single" w:sz="4" w:space="0" w:color="000080"/>
            </w:tcBorders>
            <w:shd w:val="clear" w:color="auto" w:fill="auto"/>
            <w:hideMark/>
          </w:tcPr>
          <w:p w:rsidR="004B2406" w:rsidRPr="004B2406" w:rsidRDefault="004B2406" w:rsidP="004B2406">
            <w:pPr>
              <w:spacing w:after="0" w:line="240" w:lineRule="auto"/>
              <w:jc w:val="center"/>
              <w:rPr>
                <w:rFonts w:ascii="Arial" w:eastAsia="Times New Roman" w:hAnsi="Arial" w:cs="Arial"/>
                <w:b/>
                <w:bCs/>
                <w:sz w:val="16"/>
                <w:szCs w:val="16"/>
                <w:lang w:eastAsia="hr-HR"/>
              </w:rPr>
            </w:pPr>
            <w:r w:rsidRPr="004B2406">
              <w:rPr>
                <w:rFonts w:ascii="Arial" w:eastAsia="Times New Roman" w:hAnsi="Arial" w:cs="Arial"/>
                <w:b/>
                <w:bCs/>
                <w:sz w:val="16"/>
                <w:szCs w:val="16"/>
                <w:lang w:eastAsia="hr-HR"/>
              </w:rPr>
              <w:t>185</w:t>
            </w:r>
          </w:p>
        </w:tc>
        <w:tc>
          <w:tcPr>
            <w:tcW w:w="1418"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373,086</w:t>
            </w:r>
          </w:p>
        </w:tc>
        <w:tc>
          <w:tcPr>
            <w:tcW w:w="1399" w:type="dxa"/>
            <w:tcBorders>
              <w:top w:val="nil"/>
              <w:left w:val="nil"/>
              <w:bottom w:val="single" w:sz="4" w:space="0" w:color="C0C0C0"/>
              <w:right w:val="single" w:sz="4" w:space="0" w:color="000080"/>
            </w:tcBorders>
            <w:shd w:val="clear" w:color="auto" w:fill="auto"/>
            <w:noWrap/>
            <w:hideMark/>
          </w:tcPr>
          <w:p w:rsidR="004B2406" w:rsidRPr="004B2406" w:rsidRDefault="004B2406" w:rsidP="004B2406">
            <w:pPr>
              <w:spacing w:after="0" w:line="240" w:lineRule="auto"/>
              <w:jc w:val="right"/>
              <w:rPr>
                <w:rFonts w:ascii="Arial" w:eastAsia="Times New Roman" w:hAnsi="Arial" w:cs="Arial"/>
                <w:b/>
                <w:bCs/>
                <w:color w:val="000080"/>
                <w:sz w:val="16"/>
                <w:szCs w:val="16"/>
                <w:lang w:eastAsia="hr-HR"/>
              </w:rPr>
            </w:pPr>
            <w:r w:rsidRPr="004B2406">
              <w:rPr>
                <w:rFonts w:ascii="Arial" w:eastAsia="Times New Roman" w:hAnsi="Arial" w:cs="Arial"/>
                <w:b/>
                <w:bCs/>
                <w:color w:val="000080"/>
                <w:sz w:val="16"/>
                <w:szCs w:val="16"/>
                <w:lang w:eastAsia="hr-HR"/>
              </w:rPr>
              <w:t>479,650</w:t>
            </w:r>
          </w:p>
        </w:tc>
        <w:tc>
          <w:tcPr>
            <w:tcW w:w="925" w:type="dxa"/>
            <w:tcBorders>
              <w:top w:val="nil"/>
              <w:left w:val="nil"/>
              <w:bottom w:val="single" w:sz="4" w:space="0" w:color="C0C0C0"/>
              <w:right w:val="single" w:sz="4" w:space="0" w:color="000000"/>
            </w:tcBorders>
            <w:shd w:val="clear" w:color="auto" w:fill="auto"/>
            <w:noWrap/>
            <w:hideMark/>
          </w:tcPr>
          <w:p w:rsidR="004B2406" w:rsidRPr="004B2406" w:rsidRDefault="004B2406" w:rsidP="004B2406">
            <w:pPr>
              <w:spacing w:after="0" w:line="240" w:lineRule="auto"/>
              <w:jc w:val="right"/>
              <w:rPr>
                <w:rFonts w:ascii="Arial" w:eastAsia="Times New Roman" w:hAnsi="Arial" w:cs="Arial"/>
                <w:sz w:val="16"/>
                <w:szCs w:val="16"/>
                <w:lang w:eastAsia="hr-HR"/>
              </w:rPr>
            </w:pPr>
            <w:r w:rsidRPr="004B2406">
              <w:rPr>
                <w:rFonts w:ascii="Arial" w:eastAsia="Times New Roman" w:hAnsi="Arial" w:cs="Arial"/>
                <w:sz w:val="16"/>
                <w:szCs w:val="16"/>
                <w:lang w:eastAsia="hr-HR"/>
              </w:rPr>
              <w:t>128.6</w:t>
            </w:r>
          </w:p>
        </w:tc>
      </w:tr>
    </w:tbl>
    <w:p w:rsidR="00DB6A03" w:rsidRDefault="00DB6A03" w:rsidP="00DB6A03">
      <w:pPr>
        <w:jc w:val="both"/>
        <w:rPr>
          <w:i/>
        </w:rPr>
      </w:pPr>
      <w:r>
        <w:rPr>
          <w:i/>
        </w:rPr>
        <w:t>Isječak iz obrasca PRRAS  na dan 31.12.201</w:t>
      </w:r>
      <w:r w:rsidR="004B2406">
        <w:rPr>
          <w:i/>
        </w:rPr>
        <w:t>9.</w:t>
      </w:r>
    </w:p>
    <w:p w:rsidR="00DB6A03" w:rsidRDefault="00DB6A03" w:rsidP="00DB6A03">
      <w:pPr>
        <w:jc w:val="both"/>
      </w:pPr>
      <w:r>
        <w:t xml:space="preserve">Promatrajući materijalne rashode u odnosu na </w:t>
      </w:r>
      <w:r w:rsidR="005613B6">
        <w:t>ostvareno u izvještajnom razdoblju prethodne</w:t>
      </w:r>
      <w:r w:rsidR="00065FB6">
        <w:t xml:space="preserve"> godine</w:t>
      </w:r>
      <w:r w:rsidR="005613B6">
        <w:t>,</w:t>
      </w:r>
      <w:r w:rsidR="00065FB6">
        <w:t xml:space="preserve"> </w:t>
      </w:r>
      <w:r w:rsidR="004B2406">
        <w:t xml:space="preserve">povećani </w:t>
      </w:r>
      <w:r w:rsidR="00065FB6">
        <w:t xml:space="preserve">su za </w:t>
      </w:r>
      <w:r w:rsidR="004B2406">
        <w:t>3,4</w:t>
      </w:r>
      <w:r w:rsidR="00065FB6">
        <w:t xml:space="preserve">%. </w:t>
      </w:r>
    </w:p>
    <w:p w:rsidR="008042BF" w:rsidRDefault="00065FB6" w:rsidP="00DB6A03">
      <w:pPr>
        <w:jc w:val="both"/>
      </w:pPr>
      <w:r>
        <w:t xml:space="preserve">Pojedinačno analizirajući materijalne rashode najveće uštede su ostvarene na </w:t>
      </w:r>
      <w:r w:rsidR="008042BF">
        <w:t xml:space="preserve">stavkama službena putovanja, ostale naknade troškova zaposlenima, na uslugama telefona, pošte i prijevoza, zdravstvenim uslugama i na ostalim nespomenutim rashodima poslovanja. </w:t>
      </w:r>
      <w:r>
        <w:t xml:space="preserve"> </w:t>
      </w:r>
    </w:p>
    <w:p w:rsidR="00596B12" w:rsidRDefault="00596B12" w:rsidP="00DB6A03">
      <w:pPr>
        <w:jc w:val="both"/>
      </w:pPr>
      <w:r>
        <w:t>Trošak sitnog inventara te službene i radne odjeće, uvelike o</w:t>
      </w:r>
      <w:r w:rsidR="008042BF">
        <w:t>vise o potrebama odjela/službi. Tako imamo povećanje sitnog inventara a smanjenje troškova službene i radne odjeće</w:t>
      </w:r>
      <w:r>
        <w:t xml:space="preserve">. </w:t>
      </w:r>
    </w:p>
    <w:p w:rsidR="00A35C3F" w:rsidRPr="00A35C3F" w:rsidRDefault="00A35C3F" w:rsidP="00A35C3F">
      <w:pPr>
        <w:pStyle w:val="Odlomakpopisa"/>
        <w:numPr>
          <w:ilvl w:val="0"/>
          <w:numId w:val="1"/>
        </w:numPr>
        <w:pBdr>
          <w:bottom w:val="single" w:sz="6" w:space="1" w:color="auto"/>
        </w:pBdr>
        <w:jc w:val="both"/>
        <w:rPr>
          <w:b/>
        </w:rPr>
      </w:pPr>
      <w:r w:rsidRPr="00A35C3F">
        <w:rPr>
          <w:b/>
        </w:rPr>
        <w:t xml:space="preserve">AOP – 174 – RASHODI ZA USLUGE </w:t>
      </w:r>
      <w:r w:rsidRPr="00A35C3F">
        <w:rPr>
          <w:b/>
        </w:rPr>
        <w:tab/>
      </w:r>
      <w:r w:rsidRPr="00A35C3F">
        <w:rPr>
          <w:b/>
        </w:rPr>
        <w:tab/>
      </w:r>
      <w:r w:rsidRPr="00A35C3F">
        <w:rPr>
          <w:b/>
        </w:rPr>
        <w:tab/>
      </w:r>
      <w:r w:rsidRPr="00A35C3F">
        <w:rPr>
          <w:b/>
        </w:rPr>
        <w:tab/>
      </w:r>
      <w:r w:rsidRPr="00A35C3F">
        <w:rPr>
          <w:b/>
        </w:rPr>
        <w:tab/>
        <w:t xml:space="preserve">INDEKS </w:t>
      </w:r>
      <w:r w:rsidR="00F73207">
        <w:rPr>
          <w:b/>
        </w:rPr>
        <w:t>101,5</w:t>
      </w:r>
    </w:p>
    <w:p w:rsidR="00A35C3F" w:rsidRDefault="00A35C3F" w:rsidP="00A35C3F">
      <w:pPr>
        <w:jc w:val="both"/>
      </w:pPr>
      <w:r>
        <w:t xml:space="preserve">Rashodi za usluge su povećani za </w:t>
      </w:r>
      <w:r w:rsidR="00F73207">
        <w:t>1,5</w:t>
      </w:r>
      <w:r>
        <w:t xml:space="preserve">% u izvještajnom razdoblju u odnosu na ostvareno u prethodnom izvještajnom razdoblju. Pojedinačno analizirajući rashode za usluge, najveće povećanje je iskazano na AOP – </w:t>
      </w:r>
      <w:r w:rsidR="00F73207">
        <w:t>190</w:t>
      </w:r>
      <w:r>
        <w:t xml:space="preserve"> </w:t>
      </w:r>
      <w:r w:rsidR="00F73207">
        <w:t>pristojbe i naknade</w:t>
      </w:r>
      <w:r>
        <w:t xml:space="preserve"> ( povećanje je nastalo </w:t>
      </w:r>
      <w:r w:rsidR="00F73207">
        <w:t>zbog isplate naknade štete po podnesenim tužbama protiv Bolnice</w:t>
      </w:r>
      <w:r>
        <w:t xml:space="preserve">). </w:t>
      </w:r>
    </w:p>
    <w:p w:rsidR="00A35C3F" w:rsidRDefault="00A35C3F" w:rsidP="00A35C3F">
      <w:pPr>
        <w:jc w:val="both"/>
        <w:rPr>
          <w:b/>
        </w:rPr>
      </w:pPr>
    </w:p>
    <w:p w:rsidR="00F73207" w:rsidRPr="00A35C3F" w:rsidRDefault="00F73207" w:rsidP="00A35C3F">
      <w:pPr>
        <w:jc w:val="both"/>
        <w:rPr>
          <w:b/>
        </w:rPr>
      </w:pPr>
    </w:p>
    <w:p w:rsidR="00A35C3F" w:rsidRDefault="00A35C3F" w:rsidP="00A35C3F">
      <w:pPr>
        <w:pStyle w:val="Odlomakpopisa"/>
        <w:numPr>
          <w:ilvl w:val="0"/>
          <w:numId w:val="1"/>
        </w:numPr>
        <w:pBdr>
          <w:bottom w:val="single" w:sz="6" w:space="1" w:color="auto"/>
        </w:pBdr>
        <w:jc w:val="both"/>
        <w:rPr>
          <w:b/>
        </w:rPr>
      </w:pPr>
      <w:r w:rsidRPr="00A35C3F">
        <w:rPr>
          <w:b/>
        </w:rPr>
        <w:t xml:space="preserve">AOP – 188 – REPREZENTACIJA </w:t>
      </w:r>
      <w:r>
        <w:rPr>
          <w:b/>
        </w:rPr>
        <w:tab/>
      </w:r>
      <w:r>
        <w:rPr>
          <w:b/>
        </w:rPr>
        <w:tab/>
      </w:r>
      <w:r>
        <w:rPr>
          <w:b/>
        </w:rPr>
        <w:tab/>
      </w:r>
      <w:r>
        <w:rPr>
          <w:b/>
        </w:rPr>
        <w:tab/>
      </w:r>
      <w:r>
        <w:rPr>
          <w:b/>
        </w:rPr>
        <w:tab/>
      </w:r>
      <w:r>
        <w:rPr>
          <w:b/>
        </w:rPr>
        <w:tab/>
      </w:r>
      <w:r>
        <w:rPr>
          <w:b/>
        </w:rPr>
        <w:tab/>
        <w:t xml:space="preserve">INDEKS </w:t>
      </w:r>
      <w:r w:rsidR="00F73207">
        <w:rPr>
          <w:b/>
        </w:rPr>
        <w:t>151,6</w:t>
      </w:r>
    </w:p>
    <w:p w:rsidR="00A35C3F" w:rsidRDefault="00A35C3F" w:rsidP="00A35C3F">
      <w:pPr>
        <w:jc w:val="both"/>
      </w:pPr>
      <w:r>
        <w:t xml:space="preserve">Troškovi reprezentacije su povećani u promatranom izvještajnom razdoblju u odnosu na ostvareno u prethodnom razdoblju zbog odrađenih službenih sastanaka u Ministarstvu zdravstva i Hrvatskom zavodu za zdravstveno osiguranje. </w:t>
      </w:r>
    </w:p>
    <w:p w:rsidR="00A35C3F" w:rsidRPr="00AD560E" w:rsidRDefault="00A35C3F" w:rsidP="00A35C3F">
      <w:pPr>
        <w:jc w:val="both"/>
        <w:rPr>
          <w:b/>
        </w:rPr>
      </w:pPr>
    </w:p>
    <w:p w:rsidR="00A35C3F" w:rsidRPr="00AD560E" w:rsidRDefault="00A35C3F" w:rsidP="00A35C3F">
      <w:pPr>
        <w:pStyle w:val="Odlomakpopisa"/>
        <w:numPr>
          <w:ilvl w:val="0"/>
          <w:numId w:val="1"/>
        </w:numPr>
        <w:pBdr>
          <w:bottom w:val="single" w:sz="6" w:space="1" w:color="auto"/>
        </w:pBdr>
        <w:jc w:val="both"/>
        <w:rPr>
          <w:b/>
        </w:rPr>
      </w:pPr>
      <w:r w:rsidRPr="00AD560E">
        <w:rPr>
          <w:b/>
        </w:rPr>
        <w:t>AOP – 193 –</w:t>
      </w:r>
      <w:r w:rsidR="00AD560E" w:rsidRPr="00AD560E">
        <w:rPr>
          <w:b/>
        </w:rPr>
        <w:t xml:space="preserve"> FINANCIJSKI RASHODI </w:t>
      </w:r>
      <w:r w:rsidR="00AD560E" w:rsidRPr="00AD560E">
        <w:rPr>
          <w:b/>
        </w:rPr>
        <w:tab/>
      </w:r>
      <w:r w:rsidR="00AD560E" w:rsidRPr="00AD560E">
        <w:rPr>
          <w:b/>
        </w:rPr>
        <w:tab/>
      </w:r>
      <w:r w:rsidR="00AD560E" w:rsidRPr="00AD560E">
        <w:rPr>
          <w:b/>
        </w:rPr>
        <w:tab/>
      </w:r>
      <w:r w:rsidR="00AD560E" w:rsidRPr="00AD560E">
        <w:rPr>
          <w:b/>
        </w:rPr>
        <w:tab/>
      </w:r>
      <w:r w:rsidRPr="00AD560E">
        <w:rPr>
          <w:b/>
        </w:rPr>
        <w:tab/>
      </w:r>
      <w:r w:rsidR="00AD560E" w:rsidRPr="00AD560E">
        <w:rPr>
          <w:b/>
        </w:rPr>
        <w:t xml:space="preserve">       </w:t>
      </w:r>
      <w:r w:rsidRPr="00AD560E">
        <w:rPr>
          <w:b/>
        </w:rPr>
        <w:t xml:space="preserve">INDEKS </w:t>
      </w:r>
      <w:r w:rsidR="00F73207">
        <w:rPr>
          <w:b/>
        </w:rPr>
        <w:t>187,1</w:t>
      </w:r>
    </w:p>
    <w:p w:rsidR="00AD560E" w:rsidRPr="00A35C3F" w:rsidRDefault="00AD560E" w:rsidP="00AD560E">
      <w:pPr>
        <w:jc w:val="both"/>
      </w:pPr>
      <w:r>
        <w:t xml:space="preserve">Povećani financijski rashodi se odnose na zatezne kamate iz poslovnih odnosa ( zbog kašnjenja plaćanja računa dobavljača u dane dospijeće) te na kamate za primljeni kratkoročni kredit. </w:t>
      </w:r>
    </w:p>
    <w:p w:rsidR="00EF5D26" w:rsidRPr="00EF5D26" w:rsidRDefault="00EF5D26" w:rsidP="00EF5D26">
      <w:pPr>
        <w:jc w:val="both"/>
        <w:rPr>
          <w:b/>
        </w:rPr>
      </w:pPr>
    </w:p>
    <w:p w:rsidR="00EF5D26" w:rsidRDefault="00EF5D26" w:rsidP="00EF5D26">
      <w:pPr>
        <w:pStyle w:val="Odlomakpopisa"/>
        <w:numPr>
          <w:ilvl w:val="0"/>
          <w:numId w:val="1"/>
        </w:numPr>
        <w:pBdr>
          <w:bottom w:val="single" w:sz="6" w:space="1" w:color="auto"/>
        </w:pBdr>
        <w:jc w:val="both"/>
        <w:rPr>
          <w:b/>
        </w:rPr>
      </w:pPr>
      <w:r w:rsidRPr="00EF5D26">
        <w:rPr>
          <w:b/>
        </w:rPr>
        <w:lastRenderedPageBreak/>
        <w:t xml:space="preserve">AOP – 271 – OSTALE KAZNE </w:t>
      </w:r>
      <w:r w:rsidRPr="00EF5D26">
        <w:rPr>
          <w:b/>
        </w:rPr>
        <w:tab/>
      </w:r>
      <w:r w:rsidRPr="00EF5D26">
        <w:rPr>
          <w:b/>
        </w:rPr>
        <w:tab/>
      </w:r>
      <w:r w:rsidRPr="00EF5D26">
        <w:rPr>
          <w:b/>
        </w:rPr>
        <w:tab/>
      </w:r>
      <w:r w:rsidRPr="00EF5D26">
        <w:rPr>
          <w:b/>
        </w:rPr>
        <w:tab/>
      </w:r>
      <w:r w:rsidRPr="00EF5D26">
        <w:rPr>
          <w:b/>
        </w:rPr>
        <w:tab/>
      </w:r>
      <w:r w:rsidRPr="00EF5D26">
        <w:rPr>
          <w:b/>
        </w:rPr>
        <w:tab/>
      </w:r>
      <w:r w:rsidRPr="00EF5D26">
        <w:rPr>
          <w:b/>
        </w:rPr>
        <w:tab/>
        <w:t xml:space="preserve">INDEKS </w:t>
      </w:r>
      <w:r w:rsidR="00F73207">
        <w:rPr>
          <w:b/>
        </w:rPr>
        <w:t>109,0</w:t>
      </w:r>
    </w:p>
    <w:p w:rsidR="00EF5D26" w:rsidRDefault="00EF5D26" w:rsidP="00EF5D26">
      <w:pPr>
        <w:jc w:val="both"/>
      </w:pPr>
      <w:r>
        <w:t xml:space="preserve">Povećanje ovih rashoda se odnosi na povećanje iznosa naknade za nezapošljavanje invalida u ustanovi, u odnosu na prethodno izvještajno razdoblje. </w:t>
      </w:r>
    </w:p>
    <w:p w:rsidR="00EF5D26" w:rsidRDefault="00EF5D26" w:rsidP="00EF5D26">
      <w:pPr>
        <w:jc w:val="both"/>
      </w:pPr>
    </w:p>
    <w:p w:rsidR="00EF5D26" w:rsidRPr="00EF5D26" w:rsidRDefault="00EF5D26" w:rsidP="00EF5D26">
      <w:pPr>
        <w:pStyle w:val="Odlomakpopisa"/>
        <w:numPr>
          <w:ilvl w:val="0"/>
          <w:numId w:val="1"/>
        </w:numPr>
        <w:jc w:val="both"/>
        <w:rPr>
          <w:b/>
        </w:rPr>
      </w:pPr>
      <w:r w:rsidRPr="00EF5D26">
        <w:rPr>
          <w:b/>
        </w:rPr>
        <w:t>AOP – 360 - POSTROJENJA I OPREMA</w:t>
      </w:r>
    </w:p>
    <w:tbl>
      <w:tblPr>
        <w:tblW w:w="10182" w:type="dxa"/>
        <w:tblInd w:w="103" w:type="dxa"/>
        <w:tblLook w:val="04A0" w:firstRow="1" w:lastRow="0" w:firstColumn="1" w:lastColumn="0" w:noHBand="0" w:noVBand="1"/>
      </w:tblPr>
      <w:tblGrid>
        <w:gridCol w:w="705"/>
        <w:gridCol w:w="42"/>
        <w:gridCol w:w="3999"/>
        <w:gridCol w:w="1041"/>
        <w:gridCol w:w="1557"/>
        <w:gridCol w:w="1748"/>
        <w:gridCol w:w="1090"/>
      </w:tblGrid>
      <w:tr w:rsidR="00EF5D26" w:rsidRPr="009B3E79" w:rsidTr="00EF5D26">
        <w:trPr>
          <w:trHeight w:val="779"/>
        </w:trPr>
        <w:tc>
          <w:tcPr>
            <w:tcW w:w="705" w:type="dxa"/>
            <w:tcBorders>
              <w:top w:val="single" w:sz="4" w:space="0" w:color="000000"/>
              <w:left w:val="single" w:sz="4" w:space="0" w:color="000000"/>
              <w:bottom w:val="nil"/>
              <w:right w:val="single" w:sz="4" w:space="0" w:color="000080"/>
            </w:tcBorders>
            <w:shd w:val="pct25" w:color="C0C0C0" w:fill="auto"/>
            <w:vAlign w:val="center"/>
            <w:hideMark/>
          </w:tcPr>
          <w:p w:rsidR="00EF5D26" w:rsidRPr="009B3E79" w:rsidRDefault="00EF5D26"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Račun iz </w:t>
            </w:r>
            <w:proofErr w:type="spellStart"/>
            <w:r w:rsidRPr="009B3E79">
              <w:rPr>
                <w:rFonts w:ascii="Arial" w:eastAsia="Times New Roman" w:hAnsi="Arial" w:cs="Arial"/>
                <w:b/>
                <w:bCs/>
                <w:sz w:val="16"/>
                <w:szCs w:val="16"/>
                <w:lang w:eastAsia="hr-HR"/>
              </w:rPr>
              <w:t>rač</w:t>
            </w:r>
            <w:proofErr w:type="spellEnd"/>
            <w:r w:rsidRPr="009B3E79">
              <w:rPr>
                <w:rFonts w:ascii="Arial" w:eastAsia="Times New Roman" w:hAnsi="Arial" w:cs="Arial"/>
                <w:b/>
                <w:bCs/>
                <w:sz w:val="16"/>
                <w:szCs w:val="16"/>
                <w:lang w:eastAsia="hr-HR"/>
              </w:rPr>
              <w:t>. plana</w:t>
            </w:r>
          </w:p>
        </w:tc>
        <w:tc>
          <w:tcPr>
            <w:tcW w:w="4041" w:type="dxa"/>
            <w:gridSpan w:val="2"/>
            <w:tcBorders>
              <w:top w:val="single" w:sz="4" w:space="0" w:color="000000"/>
              <w:left w:val="nil"/>
              <w:bottom w:val="nil"/>
              <w:right w:val="single" w:sz="4" w:space="0" w:color="000080"/>
            </w:tcBorders>
            <w:shd w:val="pct25" w:color="C0C0C0" w:fill="auto"/>
            <w:noWrap/>
            <w:vAlign w:val="center"/>
            <w:hideMark/>
          </w:tcPr>
          <w:p w:rsidR="00EF5D26" w:rsidRPr="009B3E79" w:rsidRDefault="00EF5D26"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Naziv stavke</w:t>
            </w:r>
          </w:p>
        </w:tc>
        <w:tc>
          <w:tcPr>
            <w:tcW w:w="1041" w:type="dxa"/>
            <w:tcBorders>
              <w:top w:val="single" w:sz="4" w:space="0" w:color="000000"/>
              <w:left w:val="nil"/>
              <w:bottom w:val="nil"/>
              <w:right w:val="single" w:sz="4" w:space="0" w:color="000080"/>
            </w:tcBorders>
            <w:shd w:val="pct25" w:color="C0C0C0" w:fill="auto"/>
            <w:noWrap/>
            <w:vAlign w:val="center"/>
            <w:hideMark/>
          </w:tcPr>
          <w:p w:rsidR="00EF5D26" w:rsidRPr="009B3E79" w:rsidRDefault="00EF5D26"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AOP</w:t>
            </w:r>
          </w:p>
        </w:tc>
        <w:tc>
          <w:tcPr>
            <w:tcW w:w="1557" w:type="dxa"/>
            <w:tcBorders>
              <w:top w:val="single" w:sz="4" w:space="0" w:color="000000"/>
              <w:left w:val="nil"/>
              <w:bottom w:val="nil"/>
              <w:right w:val="single" w:sz="4" w:space="0" w:color="000080"/>
            </w:tcBorders>
            <w:shd w:val="pct25" w:color="C0C0C0" w:fill="auto"/>
            <w:vAlign w:val="center"/>
            <w:hideMark/>
          </w:tcPr>
          <w:p w:rsidR="00EF5D26" w:rsidRPr="009B3E79" w:rsidRDefault="00EF5D26"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proofErr w:type="spellStart"/>
            <w:r w:rsidRPr="009B3E79">
              <w:rPr>
                <w:rFonts w:ascii="Arial" w:eastAsia="Times New Roman" w:hAnsi="Arial" w:cs="Arial"/>
                <w:b/>
                <w:bCs/>
                <w:sz w:val="16"/>
                <w:szCs w:val="16"/>
                <w:lang w:eastAsia="hr-HR"/>
              </w:rPr>
              <w:t>preth</w:t>
            </w:r>
            <w:proofErr w:type="spellEnd"/>
            <w:r w:rsidRPr="009B3E79">
              <w:rPr>
                <w:rFonts w:ascii="Arial" w:eastAsia="Times New Roman" w:hAnsi="Arial" w:cs="Arial"/>
                <w:b/>
                <w:bCs/>
                <w:sz w:val="16"/>
                <w:szCs w:val="16"/>
                <w:lang w:eastAsia="hr-HR"/>
              </w:rPr>
              <w:t>. godine</w:t>
            </w:r>
          </w:p>
        </w:tc>
        <w:tc>
          <w:tcPr>
            <w:tcW w:w="1748" w:type="dxa"/>
            <w:tcBorders>
              <w:top w:val="single" w:sz="4" w:space="0" w:color="000000"/>
              <w:left w:val="nil"/>
              <w:bottom w:val="nil"/>
              <w:right w:val="single" w:sz="4" w:space="0" w:color="000080"/>
            </w:tcBorders>
            <w:shd w:val="pct25" w:color="C0C0C0" w:fill="auto"/>
            <w:vAlign w:val="center"/>
            <w:hideMark/>
          </w:tcPr>
          <w:p w:rsidR="00EF5D26" w:rsidRPr="009B3E79" w:rsidRDefault="00EF5D26"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r w:rsidRPr="009B3E79">
              <w:rPr>
                <w:rFonts w:ascii="Arial" w:eastAsia="Times New Roman" w:hAnsi="Arial" w:cs="Arial"/>
                <w:b/>
                <w:bCs/>
                <w:sz w:val="16"/>
                <w:szCs w:val="16"/>
                <w:lang w:eastAsia="hr-HR"/>
              </w:rPr>
              <w:br/>
              <w:t>tekuće godine</w:t>
            </w:r>
          </w:p>
        </w:tc>
        <w:tc>
          <w:tcPr>
            <w:tcW w:w="1090" w:type="dxa"/>
            <w:tcBorders>
              <w:top w:val="single" w:sz="4" w:space="0" w:color="000000"/>
              <w:left w:val="nil"/>
              <w:bottom w:val="single" w:sz="4" w:space="0" w:color="000000"/>
              <w:right w:val="single" w:sz="4" w:space="0" w:color="000000"/>
            </w:tcBorders>
            <w:shd w:val="pct25" w:color="C0C0C0" w:fill="auto"/>
            <w:vAlign w:val="center"/>
            <w:hideMark/>
          </w:tcPr>
          <w:p w:rsidR="00EF5D26" w:rsidRPr="009B3E79" w:rsidRDefault="00EF5D26"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Indeks</w:t>
            </w:r>
            <w:r w:rsidRPr="009B3E79">
              <w:rPr>
                <w:rFonts w:ascii="Arial" w:eastAsia="Times New Roman" w:hAnsi="Arial" w:cs="Arial"/>
                <w:b/>
                <w:bCs/>
                <w:sz w:val="16"/>
                <w:szCs w:val="16"/>
                <w:lang w:eastAsia="hr-HR"/>
              </w:rPr>
              <w:br/>
              <w:t>(5/4)</w:t>
            </w:r>
          </w:p>
        </w:tc>
      </w:tr>
      <w:tr w:rsidR="00EF5D26" w:rsidRPr="009B3E79" w:rsidTr="00EF5D26">
        <w:trPr>
          <w:trHeight w:val="321"/>
        </w:trPr>
        <w:tc>
          <w:tcPr>
            <w:tcW w:w="705" w:type="dxa"/>
            <w:tcBorders>
              <w:top w:val="single" w:sz="4" w:space="0" w:color="auto"/>
              <w:left w:val="single" w:sz="4" w:space="0" w:color="000000"/>
              <w:bottom w:val="single" w:sz="4" w:space="0" w:color="auto"/>
              <w:right w:val="single" w:sz="4" w:space="0" w:color="000080"/>
            </w:tcBorders>
            <w:shd w:val="clear" w:color="000000" w:fill="FFFFCC"/>
            <w:vAlign w:val="center"/>
            <w:hideMark/>
          </w:tcPr>
          <w:p w:rsidR="00EF5D26" w:rsidRPr="009B3E79" w:rsidRDefault="00EF5D26"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1</w:t>
            </w:r>
          </w:p>
        </w:tc>
        <w:tc>
          <w:tcPr>
            <w:tcW w:w="4041" w:type="dxa"/>
            <w:gridSpan w:val="2"/>
            <w:tcBorders>
              <w:top w:val="single" w:sz="4" w:space="0" w:color="auto"/>
              <w:left w:val="nil"/>
              <w:bottom w:val="single" w:sz="4" w:space="0" w:color="auto"/>
              <w:right w:val="single" w:sz="4" w:space="0" w:color="000080"/>
            </w:tcBorders>
            <w:shd w:val="clear" w:color="000000" w:fill="FFFFCC"/>
            <w:vAlign w:val="center"/>
            <w:hideMark/>
          </w:tcPr>
          <w:p w:rsidR="00EF5D26" w:rsidRPr="009B3E79" w:rsidRDefault="00EF5D26"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2</w:t>
            </w:r>
          </w:p>
        </w:tc>
        <w:tc>
          <w:tcPr>
            <w:tcW w:w="1041" w:type="dxa"/>
            <w:tcBorders>
              <w:top w:val="single" w:sz="4" w:space="0" w:color="auto"/>
              <w:left w:val="nil"/>
              <w:bottom w:val="single" w:sz="4" w:space="0" w:color="auto"/>
              <w:right w:val="single" w:sz="4" w:space="0" w:color="000080"/>
            </w:tcBorders>
            <w:shd w:val="clear" w:color="000000" w:fill="FFFFCC"/>
            <w:vAlign w:val="center"/>
            <w:hideMark/>
          </w:tcPr>
          <w:p w:rsidR="00EF5D26" w:rsidRPr="009B3E79" w:rsidRDefault="00EF5D26"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3</w:t>
            </w:r>
          </w:p>
        </w:tc>
        <w:tc>
          <w:tcPr>
            <w:tcW w:w="1557" w:type="dxa"/>
            <w:tcBorders>
              <w:top w:val="single" w:sz="4" w:space="0" w:color="auto"/>
              <w:left w:val="nil"/>
              <w:bottom w:val="single" w:sz="4" w:space="0" w:color="auto"/>
              <w:right w:val="single" w:sz="4" w:space="0" w:color="000080"/>
            </w:tcBorders>
            <w:shd w:val="clear" w:color="000000" w:fill="FFFFCC"/>
            <w:noWrap/>
            <w:vAlign w:val="center"/>
            <w:hideMark/>
          </w:tcPr>
          <w:p w:rsidR="00EF5D26" w:rsidRPr="009B3E79" w:rsidRDefault="00EF5D26"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4</w:t>
            </w:r>
          </w:p>
        </w:tc>
        <w:tc>
          <w:tcPr>
            <w:tcW w:w="1748" w:type="dxa"/>
            <w:tcBorders>
              <w:top w:val="single" w:sz="4" w:space="0" w:color="auto"/>
              <w:left w:val="nil"/>
              <w:bottom w:val="single" w:sz="4" w:space="0" w:color="auto"/>
              <w:right w:val="single" w:sz="4" w:space="0" w:color="000080"/>
            </w:tcBorders>
            <w:shd w:val="clear" w:color="000000" w:fill="FFFFCC"/>
            <w:noWrap/>
            <w:vAlign w:val="center"/>
            <w:hideMark/>
          </w:tcPr>
          <w:p w:rsidR="00EF5D26" w:rsidRPr="009B3E79" w:rsidRDefault="00EF5D26"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5</w:t>
            </w:r>
          </w:p>
        </w:tc>
        <w:tc>
          <w:tcPr>
            <w:tcW w:w="1090" w:type="dxa"/>
            <w:tcBorders>
              <w:top w:val="nil"/>
              <w:left w:val="nil"/>
              <w:bottom w:val="single" w:sz="4" w:space="0" w:color="auto"/>
              <w:right w:val="single" w:sz="4" w:space="0" w:color="000000"/>
            </w:tcBorders>
            <w:shd w:val="clear" w:color="000000" w:fill="FFFFCC"/>
            <w:noWrap/>
            <w:vAlign w:val="center"/>
            <w:hideMark/>
          </w:tcPr>
          <w:p w:rsidR="00EF5D26" w:rsidRPr="009B3E79" w:rsidRDefault="00EF5D26"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6</w:t>
            </w:r>
          </w:p>
        </w:tc>
      </w:tr>
      <w:tr w:rsidR="00F73207" w:rsidRPr="00EF5D26" w:rsidTr="00EF5D26">
        <w:trPr>
          <w:trHeight w:val="240"/>
        </w:trPr>
        <w:tc>
          <w:tcPr>
            <w:tcW w:w="747" w:type="dxa"/>
            <w:gridSpan w:val="2"/>
            <w:tcBorders>
              <w:top w:val="single" w:sz="4" w:space="0" w:color="C0C0C0"/>
              <w:left w:val="single" w:sz="4" w:space="0" w:color="000000"/>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422</w:t>
            </w:r>
          </w:p>
        </w:tc>
        <w:tc>
          <w:tcPr>
            <w:tcW w:w="3999" w:type="dxa"/>
            <w:tcBorders>
              <w:top w:val="single" w:sz="4" w:space="0" w:color="C0C0C0"/>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Postrojenja i oprema (AOP 361 do 368)</w:t>
            </w:r>
          </w:p>
        </w:tc>
        <w:tc>
          <w:tcPr>
            <w:tcW w:w="1041" w:type="dxa"/>
            <w:tcBorders>
              <w:top w:val="single" w:sz="4" w:space="0" w:color="C0C0C0"/>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jc w:val="center"/>
              <w:rPr>
                <w:rFonts w:ascii="Arial" w:eastAsia="Times New Roman" w:hAnsi="Arial" w:cs="Arial"/>
                <w:b/>
                <w:bCs/>
                <w:sz w:val="16"/>
                <w:szCs w:val="16"/>
                <w:lang w:eastAsia="hr-HR"/>
              </w:rPr>
            </w:pPr>
            <w:r w:rsidRPr="00EF5D26">
              <w:rPr>
                <w:rFonts w:ascii="Arial" w:eastAsia="Times New Roman" w:hAnsi="Arial" w:cs="Arial"/>
                <w:b/>
                <w:bCs/>
                <w:sz w:val="16"/>
                <w:szCs w:val="16"/>
                <w:lang w:eastAsia="hr-HR"/>
              </w:rPr>
              <w:t>360</w:t>
            </w:r>
          </w:p>
        </w:tc>
        <w:tc>
          <w:tcPr>
            <w:tcW w:w="1557" w:type="dxa"/>
            <w:tcBorders>
              <w:top w:val="single" w:sz="4" w:space="0" w:color="C0C0C0"/>
              <w:left w:val="nil"/>
              <w:bottom w:val="single" w:sz="4" w:space="0" w:color="C0C0C0"/>
              <w:right w:val="single" w:sz="4" w:space="0" w:color="000080"/>
            </w:tcBorders>
            <w:shd w:val="clear" w:color="auto" w:fill="auto"/>
            <w:noWrap/>
            <w:hideMark/>
          </w:tcPr>
          <w:p w:rsidR="00F73207" w:rsidRPr="00EF5D26" w:rsidRDefault="00F73207" w:rsidP="00970737">
            <w:pPr>
              <w:spacing w:after="0" w:line="240" w:lineRule="auto"/>
              <w:jc w:val="right"/>
              <w:rPr>
                <w:rFonts w:ascii="Arial" w:eastAsia="Times New Roman" w:hAnsi="Arial" w:cs="Arial"/>
                <w:b/>
                <w:bCs/>
                <w:color w:val="000080"/>
                <w:sz w:val="16"/>
                <w:szCs w:val="16"/>
                <w:lang w:eastAsia="hr-HR"/>
              </w:rPr>
            </w:pPr>
            <w:r w:rsidRPr="00EF5D26">
              <w:rPr>
                <w:rFonts w:ascii="Arial" w:eastAsia="Times New Roman" w:hAnsi="Arial" w:cs="Arial"/>
                <w:b/>
                <w:bCs/>
                <w:color w:val="000080"/>
                <w:sz w:val="16"/>
                <w:szCs w:val="16"/>
                <w:lang w:eastAsia="hr-HR"/>
              </w:rPr>
              <w:t>811,289</w:t>
            </w:r>
          </w:p>
        </w:tc>
        <w:tc>
          <w:tcPr>
            <w:tcW w:w="1748" w:type="dxa"/>
            <w:tcBorders>
              <w:top w:val="single" w:sz="4" w:space="0" w:color="C0C0C0"/>
              <w:left w:val="nil"/>
              <w:bottom w:val="single" w:sz="4" w:space="0" w:color="C0C0C0"/>
              <w:right w:val="single" w:sz="4" w:space="0" w:color="000080"/>
            </w:tcBorders>
            <w:shd w:val="clear" w:color="auto" w:fill="auto"/>
            <w:noWrap/>
            <w:hideMark/>
          </w:tcPr>
          <w:p w:rsidR="00F73207" w:rsidRDefault="00F73207">
            <w:pPr>
              <w:jc w:val="right"/>
              <w:rPr>
                <w:rFonts w:ascii="Arial" w:hAnsi="Arial" w:cs="Arial"/>
                <w:b/>
                <w:bCs/>
                <w:color w:val="000080"/>
                <w:sz w:val="16"/>
                <w:szCs w:val="16"/>
              </w:rPr>
            </w:pPr>
            <w:r>
              <w:rPr>
                <w:rFonts w:ascii="Arial" w:hAnsi="Arial" w:cs="Arial"/>
                <w:b/>
                <w:bCs/>
                <w:color w:val="000080"/>
                <w:sz w:val="16"/>
                <w:szCs w:val="16"/>
              </w:rPr>
              <w:t>1,510,122</w:t>
            </w:r>
          </w:p>
        </w:tc>
        <w:tc>
          <w:tcPr>
            <w:tcW w:w="1090" w:type="dxa"/>
            <w:tcBorders>
              <w:top w:val="single" w:sz="4" w:space="0" w:color="C0C0C0"/>
              <w:left w:val="nil"/>
              <w:bottom w:val="single" w:sz="4" w:space="0" w:color="C0C0C0"/>
              <w:right w:val="single" w:sz="4" w:space="0" w:color="00000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186.1</w:t>
            </w:r>
          </w:p>
        </w:tc>
      </w:tr>
      <w:tr w:rsidR="00F73207" w:rsidRPr="00EF5D26" w:rsidTr="00EF5D26">
        <w:trPr>
          <w:trHeight w:val="240"/>
        </w:trPr>
        <w:tc>
          <w:tcPr>
            <w:tcW w:w="747" w:type="dxa"/>
            <w:gridSpan w:val="2"/>
            <w:tcBorders>
              <w:top w:val="nil"/>
              <w:left w:val="single" w:sz="4" w:space="0" w:color="000000"/>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4221</w:t>
            </w:r>
          </w:p>
        </w:tc>
        <w:tc>
          <w:tcPr>
            <w:tcW w:w="3999"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Uredska oprema i namještaj</w:t>
            </w:r>
          </w:p>
        </w:tc>
        <w:tc>
          <w:tcPr>
            <w:tcW w:w="1041"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jc w:val="center"/>
              <w:rPr>
                <w:rFonts w:ascii="Arial" w:eastAsia="Times New Roman" w:hAnsi="Arial" w:cs="Arial"/>
                <w:b/>
                <w:bCs/>
                <w:sz w:val="16"/>
                <w:szCs w:val="16"/>
                <w:lang w:eastAsia="hr-HR"/>
              </w:rPr>
            </w:pPr>
            <w:r w:rsidRPr="00EF5D26">
              <w:rPr>
                <w:rFonts w:ascii="Arial" w:eastAsia="Times New Roman" w:hAnsi="Arial" w:cs="Arial"/>
                <w:b/>
                <w:bCs/>
                <w:sz w:val="16"/>
                <w:szCs w:val="16"/>
                <w:lang w:eastAsia="hr-HR"/>
              </w:rPr>
              <w:t>361</w:t>
            </w:r>
          </w:p>
        </w:tc>
        <w:tc>
          <w:tcPr>
            <w:tcW w:w="1557" w:type="dxa"/>
            <w:tcBorders>
              <w:top w:val="nil"/>
              <w:left w:val="nil"/>
              <w:bottom w:val="single" w:sz="4" w:space="0" w:color="C0C0C0"/>
              <w:right w:val="single" w:sz="4" w:space="0" w:color="000080"/>
            </w:tcBorders>
            <w:shd w:val="clear" w:color="auto" w:fill="auto"/>
            <w:noWrap/>
            <w:hideMark/>
          </w:tcPr>
          <w:p w:rsidR="00F73207" w:rsidRPr="00EF5D26" w:rsidRDefault="00F73207" w:rsidP="00970737">
            <w:pPr>
              <w:spacing w:after="0" w:line="240" w:lineRule="auto"/>
              <w:jc w:val="right"/>
              <w:rPr>
                <w:rFonts w:ascii="Arial" w:eastAsia="Times New Roman" w:hAnsi="Arial" w:cs="Arial"/>
                <w:sz w:val="16"/>
                <w:szCs w:val="16"/>
                <w:lang w:eastAsia="hr-HR"/>
              </w:rPr>
            </w:pPr>
            <w:r w:rsidRPr="00EF5D26">
              <w:rPr>
                <w:rFonts w:ascii="Arial" w:eastAsia="Times New Roman" w:hAnsi="Arial" w:cs="Arial"/>
                <w:sz w:val="16"/>
                <w:szCs w:val="16"/>
                <w:lang w:eastAsia="hr-HR"/>
              </w:rPr>
              <w:t>73,813</w:t>
            </w:r>
          </w:p>
        </w:tc>
        <w:tc>
          <w:tcPr>
            <w:tcW w:w="1748" w:type="dxa"/>
            <w:tcBorders>
              <w:top w:val="nil"/>
              <w:left w:val="nil"/>
              <w:bottom w:val="single" w:sz="4" w:space="0" w:color="C0C0C0"/>
              <w:right w:val="single" w:sz="4" w:space="0" w:color="00008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56,770</w:t>
            </w:r>
          </w:p>
        </w:tc>
        <w:tc>
          <w:tcPr>
            <w:tcW w:w="1090" w:type="dxa"/>
            <w:tcBorders>
              <w:top w:val="nil"/>
              <w:left w:val="nil"/>
              <w:bottom w:val="single" w:sz="4" w:space="0" w:color="C0C0C0"/>
              <w:right w:val="single" w:sz="4" w:space="0" w:color="00000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76.9</w:t>
            </w:r>
          </w:p>
        </w:tc>
      </w:tr>
      <w:tr w:rsidR="00F73207" w:rsidRPr="00EF5D26" w:rsidTr="00EF5D26">
        <w:trPr>
          <w:trHeight w:val="240"/>
        </w:trPr>
        <w:tc>
          <w:tcPr>
            <w:tcW w:w="747" w:type="dxa"/>
            <w:gridSpan w:val="2"/>
            <w:tcBorders>
              <w:top w:val="nil"/>
              <w:left w:val="single" w:sz="4" w:space="0" w:color="000000"/>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4222</w:t>
            </w:r>
          </w:p>
        </w:tc>
        <w:tc>
          <w:tcPr>
            <w:tcW w:w="3999"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Komunikacijska oprema</w:t>
            </w:r>
          </w:p>
        </w:tc>
        <w:tc>
          <w:tcPr>
            <w:tcW w:w="1041"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jc w:val="center"/>
              <w:rPr>
                <w:rFonts w:ascii="Arial" w:eastAsia="Times New Roman" w:hAnsi="Arial" w:cs="Arial"/>
                <w:b/>
                <w:bCs/>
                <w:sz w:val="16"/>
                <w:szCs w:val="16"/>
                <w:lang w:eastAsia="hr-HR"/>
              </w:rPr>
            </w:pPr>
            <w:r w:rsidRPr="00EF5D26">
              <w:rPr>
                <w:rFonts w:ascii="Arial" w:eastAsia="Times New Roman" w:hAnsi="Arial" w:cs="Arial"/>
                <w:b/>
                <w:bCs/>
                <w:sz w:val="16"/>
                <w:szCs w:val="16"/>
                <w:lang w:eastAsia="hr-HR"/>
              </w:rPr>
              <w:t>362</w:t>
            </w:r>
          </w:p>
        </w:tc>
        <w:tc>
          <w:tcPr>
            <w:tcW w:w="1557" w:type="dxa"/>
            <w:tcBorders>
              <w:top w:val="nil"/>
              <w:left w:val="nil"/>
              <w:bottom w:val="single" w:sz="4" w:space="0" w:color="C0C0C0"/>
              <w:right w:val="single" w:sz="4" w:space="0" w:color="000080"/>
            </w:tcBorders>
            <w:shd w:val="clear" w:color="auto" w:fill="auto"/>
            <w:noWrap/>
            <w:hideMark/>
          </w:tcPr>
          <w:p w:rsidR="00F73207" w:rsidRPr="00EF5D26" w:rsidRDefault="00F73207" w:rsidP="00970737">
            <w:pPr>
              <w:spacing w:after="0" w:line="240" w:lineRule="auto"/>
              <w:jc w:val="right"/>
              <w:rPr>
                <w:rFonts w:ascii="Arial" w:eastAsia="Times New Roman" w:hAnsi="Arial" w:cs="Arial"/>
                <w:sz w:val="16"/>
                <w:szCs w:val="16"/>
                <w:lang w:eastAsia="hr-HR"/>
              </w:rPr>
            </w:pPr>
            <w:r w:rsidRPr="00EF5D26">
              <w:rPr>
                <w:rFonts w:ascii="Arial" w:eastAsia="Times New Roman" w:hAnsi="Arial" w:cs="Arial"/>
                <w:sz w:val="16"/>
                <w:szCs w:val="16"/>
                <w:lang w:eastAsia="hr-HR"/>
              </w:rPr>
              <w:t>6,267</w:t>
            </w:r>
          </w:p>
        </w:tc>
        <w:tc>
          <w:tcPr>
            <w:tcW w:w="1748" w:type="dxa"/>
            <w:tcBorders>
              <w:top w:val="nil"/>
              <w:left w:val="nil"/>
              <w:bottom w:val="single" w:sz="4" w:space="0" w:color="C0C0C0"/>
              <w:right w:val="single" w:sz="4" w:space="0" w:color="00008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60,450</w:t>
            </w:r>
          </w:p>
        </w:tc>
        <w:tc>
          <w:tcPr>
            <w:tcW w:w="1090" w:type="dxa"/>
            <w:tcBorders>
              <w:top w:val="nil"/>
              <w:left w:val="nil"/>
              <w:bottom w:val="single" w:sz="4" w:space="0" w:color="C0C0C0"/>
              <w:right w:val="single" w:sz="4" w:space="0" w:color="00000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964.6</w:t>
            </w:r>
          </w:p>
        </w:tc>
      </w:tr>
      <w:tr w:rsidR="00F73207" w:rsidRPr="00EF5D26" w:rsidTr="00EF5D26">
        <w:trPr>
          <w:trHeight w:val="240"/>
        </w:trPr>
        <w:tc>
          <w:tcPr>
            <w:tcW w:w="747" w:type="dxa"/>
            <w:gridSpan w:val="2"/>
            <w:tcBorders>
              <w:top w:val="nil"/>
              <w:left w:val="single" w:sz="4" w:space="0" w:color="000000"/>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4223</w:t>
            </w:r>
          </w:p>
        </w:tc>
        <w:tc>
          <w:tcPr>
            <w:tcW w:w="3999"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Oprema za održavanje i zaštitu</w:t>
            </w:r>
          </w:p>
        </w:tc>
        <w:tc>
          <w:tcPr>
            <w:tcW w:w="1041"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jc w:val="center"/>
              <w:rPr>
                <w:rFonts w:ascii="Arial" w:eastAsia="Times New Roman" w:hAnsi="Arial" w:cs="Arial"/>
                <w:b/>
                <w:bCs/>
                <w:sz w:val="16"/>
                <w:szCs w:val="16"/>
                <w:lang w:eastAsia="hr-HR"/>
              </w:rPr>
            </w:pPr>
            <w:r w:rsidRPr="00EF5D26">
              <w:rPr>
                <w:rFonts w:ascii="Arial" w:eastAsia="Times New Roman" w:hAnsi="Arial" w:cs="Arial"/>
                <w:b/>
                <w:bCs/>
                <w:sz w:val="16"/>
                <w:szCs w:val="16"/>
                <w:lang w:eastAsia="hr-HR"/>
              </w:rPr>
              <w:t>363</w:t>
            </w:r>
          </w:p>
        </w:tc>
        <w:tc>
          <w:tcPr>
            <w:tcW w:w="1557" w:type="dxa"/>
            <w:tcBorders>
              <w:top w:val="nil"/>
              <w:left w:val="nil"/>
              <w:bottom w:val="single" w:sz="4" w:space="0" w:color="C0C0C0"/>
              <w:right w:val="single" w:sz="4" w:space="0" w:color="000080"/>
            </w:tcBorders>
            <w:shd w:val="clear" w:color="auto" w:fill="auto"/>
            <w:noWrap/>
            <w:hideMark/>
          </w:tcPr>
          <w:p w:rsidR="00F73207" w:rsidRPr="00EF5D26" w:rsidRDefault="00F73207" w:rsidP="00970737">
            <w:pPr>
              <w:spacing w:after="0" w:line="240" w:lineRule="auto"/>
              <w:jc w:val="right"/>
              <w:rPr>
                <w:rFonts w:ascii="Arial" w:eastAsia="Times New Roman" w:hAnsi="Arial" w:cs="Arial"/>
                <w:sz w:val="16"/>
                <w:szCs w:val="16"/>
                <w:lang w:eastAsia="hr-HR"/>
              </w:rPr>
            </w:pPr>
            <w:r w:rsidRPr="00EF5D26">
              <w:rPr>
                <w:rFonts w:ascii="Arial" w:eastAsia="Times New Roman" w:hAnsi="Arial" w:cs="Arial"/>
                <w:sz w:val="16"/>
                <w:szCs w:val="16"/>
                <w:lang w:eastAsia="hr-HR"/>
              </w:rPr>
              <w:t>0</w:t>
            </w:r>
          </w:p>
        </w:tc>
        <w:tc>
          <w:tcPr>
            <w:tcW w:w="1748" w:type="dxa"/>
            <w:tcBorders>
              <w:top w:val="nil"/>
              <w:left w:val="nil"/>
              <w:bottom w:val="single" w:sz="4" w:space="0" w:color="C0C0C0"/>
              <w:right w:val="single" w:sz="4" w:space="0" w:color="00008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33,261</w:t>
            </w:r>
          </w:p>
        </w:tc>
        <w:tc>
          <w:tcPr>
            <w:tcW w:w="1090" w:type="dxa"/>
            <w:tcBorders>
              <w:top w:val="nil"/>
              <w:left w:val="nil"/>
              <w:bottom w:val="single" w:sz="4" w:space="0" w:color="C0C0C0"/>
              <w:right w:val="single" w:sz="4" w:space="0" w:color="00000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w:t>
            </w:r>
          </w:p>
        </w:tc>
      </w:tr>
      <w:tr w:rsidR="00F73207" w:rsidRPr="00EF5D26" w:rsidTr="00EF5D26">
        <w:trPr>
          <w:trHeight w:val="240"/>
        </w:trPr>
        <w:tc>
          <w:tcPr>
            <w:tcW w:w="747" w:type="dxa"/>
            <w:gridSpan w:val="2"/>
            <w:tcBorders>
              <w:top w:val="nil"/>
              <w:left w:val="single" w:sz="4" w:space="0" w:color="000000"/>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4224</w:t>
            </w:r>
          </w:p>
        </w:tc>
        <w:tc>
          <w:tcPr>
            <w:tcW w:w="3999"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Medicinska i laboratorijska oprema</w:t>
            </w:r>
          </w:p>
        </w:tc>
        <w:tc>
          <w:tcPr>
            <w:tcW w:w="1041"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jc w:val="center"/>
              <w:rPr>
                <w:rFonts w:ascii="Arial" w:eastAsia="Times New Roman" w:hAnsi="Arial" w:cs="Arial"/>
                <w:b/>
                <w:bCs/>
                <w:sz w:val="16"/>
                <w:szCs w:val="16"/>
                <w:lang w:eastAsia="hr-HR"/>
              </w:rPr>
            </w:pPr>
            <w:r w:rsidRPr="00EF5D26">
              <w:rPr>
                <w:rFonts w:ascii="Arial" w:eastAsia="Times New Roman" w:hAnsi="Arial" w:cs="Arial"/>
                <w:b/>
                <w:bCs/>
                <w:sz w:val="16"/>
                <w:szCs w:val="16"/>
                <w:lang w:eastAsia="hr-HR"/>
              </w:rPr>
              <w:t>364</w:t>
            </w:r>
          </w:p>
        </w:tc>
        <w:tc>
          <w:tcPr>
            <w:tcW w:w="1557" w:type="dxa"/>
            <w:tcBorders>
              <w:top w:val="nil"/>
              <w:left w:val="nil"/>
              <w:bottom w:val="single" w:sz="4" w:space="0" w:color="C0C0C0"/>
              <w:right w:val="single" w:sz="4" w:space="0" w:color="000080"/>
            </w:tcBorders>
            <w:shd w:val="clear" w:color="auto" w:fill="auto"/>
            <w:noWrap/>
            <w:hideMark/>
          </w:tcPr>
          <w:p w:rsidR="00F73207" w:rsidRPr="00EF5D26" w:rsidRDefault="00F73207" w:rsidP="00970737">
            <w:pPr>
              <w:spacing w:after="0" w:line="240" w:lineRule="auto"/>
              <w:jc w:val="right"/>
              <w:rPr>
                <w:rFonts w:ascii="Arial" w:eastAsia="Times New Roman" w:hAnsi="Arial" w:cs="Arial"/>
                <w:sz w:val="16"/>
                <w:szCs w:val="16"/>
                <w:lang w:eastAsia="hr-HR"/>
              </w:rPr>
            </w:pPr>
            <w:r w:rsidRPr="00EF5D26">
              <w:rPr>
                <w:rFonts w:ascii="Arial" w:eastAsia="Times New Roman" w:hAnsi="Arial" w:cs="Arial"/>
                <w:sz w:val="16"/>
                <w:szCs w:val="16"/>
                <w:lang w:eastAsia="hr-HR"/>
              </w:rPr>
              <w:t>713,168</w:t>
            </w:r>
          </w:p>
        </w:tc>
        <w:tc>
          <w:tcPr>
            <w:tcW w:w="1748" w:type="dxa"/>
            <w:tcBorders>
              <w:top w:val="nil"/>
              <w:left w:val="nil"/>
              <w:bottom w:val="single" w:sz="4" w:space="0" w:color="C0C0C0"/>
              <w:right w:val="single" w:sz="4" w:space="0" w:color="00008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1,271,422</w:t>
            </w:r>
          </w:p>
        </w:tc>
        <w:tc>
          <w:tcPr>
            <w:tcW w:w="1090" w:type="dxa"/>
            <w:tcBorders>
              <w:top w:val="nil"/>
              <w:left w:val="nil"/>
              <w:bottom w:val="single" w:sz="4" w:space="0" w:color="C0C0C0"/>
              <w:right w:val="single" w:sz="4" w:space="0" w:color="00000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178.3</w:t>
            </w:r>
          </w:p>
        </w:tc>
      </w:tr>
      <w:tr w:rsidR="00F73207" w:rsidRPr="00EF5D26" w:rsidTr="00EF5D26">
        <w:trPr>
          <w:trHeight w:val="240"/>
        </w:trPr>
        <w:tc>
          <w:tcPr>
            <w:tcW w:w="747" w:type="dxa"/>
            <w:gridSpan w:val="2"/>
            <w:tcBorders>
              <w:top w:val="nil"/>
              <w:left w:val="single" w:sz="4" w:space="0" w:color="000000"/>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4225</w:t>
            </w:r>
          </w:p>
        </w:tc>
        <w:tc>
          <w:tcPr>
            <w:tcW w:w="3999"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 xml:space="preserve">Instrumenti, uređaji i strojevi </w:t>
            </w:r>
          </w:p>
        </w:tc>
        <w:tc>
          <w:tcPr>
            <w:tcW w:w="1041"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jc w:val="center"/>
              <w:rPr>
                <w:rFonts w:ascii="Arial" w:eastAsia="Times New Roman" w:hAnsi="Arial" w:cs="Arial"/>
                <w:b/>
                <w:bCs/>
                <w:sz w:val="16"/>
                <w:szCs w:val="16"/>
                <w:lang w:eastAsia="hr-HR"/>
              </w:rPr>
            </w:pPr>
            <w:r w:rsidRPr="00EF5D26">
              <w:rPr>
                <w:rFonts w:ascii="Arial" w:eastAsia="Times New Roman" w:hAnsi="Arial" w:cs="Arial"/>
                <w:b/>
                <w:bCs/>
                <w:sz w:val="16"/>
                <w:szCs w:val="16"/>
                <w:lang w:eastAsia="hr-HR"/>
              </w:rPr>
              <w:t>365</w:t>
            </w:r>
          </w:p>
        </w:tc>
        <w:tc>
          <w:tcPr>
            <w:tcW w:w="1557" w:type="dxa"/>
            <w:tcBorders>
              <w:top w:val="nil"/>
              <w:left w:val="nil"/>
              <w:bottom w:val="single" w:sz="4" w:space="0" w:color="C0C0C0"/>
              <w:right w:val="single" w:sz="4" w:space="0" w:color="000080"/>
            </w:tcBorders>
            <w:shd w:val="clear" w:color="auto" w:fill="auto"/>
            <w:noWrap/>
            <w:hideMark/>
          </w:tcPr>
          <w:p w:rsidR="00F73207" w:rsidRPr="00EF5D26" w:rsidRDefault="00F73207" w:rsidP="00970737">
            <w:pPr>
              <w:spacing w:after="0" w:line="240" w:lineRule="auto"/>
              <w:jc w:val="right"/>
              <w:rPr>
                <w:rFonts w:ascii="Arial" w:eastAsia="Times New Roman" w:hAnsi="Arial" w:cs="Arial"/>
                <w:sz w:val="16"/>
                <w:szCs w:val="16"/>
                <w:lang w:eastAsia="hr-HR"/>
              </w:rPr>
            </w:pPr>
            <w:r w:rsidRPr="00EF5D26">
              <w:rPr>
                <w:rFonts w:ascii="Arial" w:eastAsia="Times New Roman" w:hAnsi="Arial" w:cs="Arial"/>
                <w:sz w:val="16"/>
                <w:szCs w:val="16"/>
                <w:lang w:eastAsia="hr-HR"/>
              </w:rPr>
              <w:t>0</w:t>
            </w:r>
          </w:p>
        </w:tc>
        <w:tc>
          <w:tcPr>
            <w:tcW w:w="1748" w:type="dxa"/>
            <w:tcBorders>
              <w:top w:val="nil"/>
              <w:left w:val="nil"/>
              <w:bottom w:val="single" w:sz="4" w:space="0" w:color="C0C0C0"/>
              <w:right w:val="single" w:sz="4" w:space="0" w:color="00008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 </w:t>
            </w:r>
          </w:p>
        </w:tc>
        <w:tc>
          <w:tcPr>
            <w:tcW w:w="1090" w:type="dxa"/>
            <w:tcBorders>
              <w:top w:val="nil"/>
              <w:left w:val="nil"/>
              <w:bottom w:val="single" w:sz="4" w:space="0" w:color="C0C0C0"/>
              <w:right w:val="single" w:sz="4" w:space="0" w:color="00000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w:t>
            </w:r>
          </w:p>
        </w:tc>
      </w:tr>
      <w:tr w:rsidR="00F73207" w:rsidRPr="00EF5D26" w:rsidTr="00EF5D26">
        <w:trPr>
          <w:trHeight w:val="240"/>
        </w:trPr>
        <w:tc>
          <w:tcPr>
            <w:tcW w:w="747" w:type="dxa"/>
            <w:gridSpan w:val="2"/>
            <w:tcBorders>
              <w:top w:val="nil"/>
              <w:left w:val="single" w:sz="4" w:space="0" w:color="000000"/>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4226</w:t>
            </w:r>
          </w:p>
        </w:tc>
        <w:tc>
          <w:tcPr>
            <w:tcW w:w="3999"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Sportska i glazbena oprema</w:t>
            </w:r>
          </w:p>
        </w:tc>
        <w:tc>
          <w:tcPr>
            <w:tcW w:w="1041"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jc w:val="center"/>
              <w:rPr>
                <w:rFonts w:ascii="Arial" w:eastAsia="Times New Roman" w:hAnsi="Arial" w:cs="Arial"/>
                <w:b/>
                <w:bCs/>
                <w:sz w:val="16"/>
                <w:szCs w:val="16"/>
                <w:lang w:eastAsia="hr-HR"/>
              </w:rPr>
            </w:pPr>
            <w:r w:rsidRPr="00EF5D26">
              <w:rPr>
                <w:rFonts w:ascii="Arial" w:eastAsia="Times New Roman" w:hAnsi="Arial" w:cs="Arial"/>
                <w:b/>
                <w:bCs/>
                <w:sz w:val="16"/>
                <w:szCs w:val="16"/>
                <w:lang w:eastAsia="hr-HR"/>
              </w:rPr>
              <w:t>366</w:t>
            </w:r>
          </w:p>
        </w:tc>
        <w:tc>
          <w:tcPr>
            <w:tcW w:w="1557" w:type="dxa"/>
            <w:tcBorders>
              <w:top w:val="nil"/>
              <w:left w:val="nil"/>
              <w:bottom w:val="single" w:sz="4" w:space="0" w:color="C0C0C0"/>
              <w:right w:val="single" w:sz="4" w:space="0" w:color="000080"/>
            </w:tcBorders>
            <w:shd w:val="clear" w:color="auto" w:fill="auto"/>
            <w:noWrap/>
            <w:hideMark/>
          </w:tcPr>
          <w:p w:rsidR="00F73207" w:rsidRPr="00EF5D26" w:rsidRDefault="00F73207" w:rsidP="00970737">
            <w:pPr>
              <w:spacing w:after="0" w:line="240" w:lineRule="auto"/>
              <w:jc w:val="right"/>
              <w:rPr>
                <w:rFonts w:ascii="Arial" w:eastAsia="Times New Roman" w:hAnsi="Arial" w:cs="Arial"/>
                <w:sz w:val="16"/>
                <w:szCs w:val="16"/>
                <w:lang w:eastAsia="hr-HR"/>
              </w:rPr>
            </w:pPr>
            <w:r w:rsidRPr="00EF5D26">
              <w:rPr>
                <w:rFonts w:ascii="Arial" w:eastAsia="Times New Roman" w:hAnsi="Arial" w:cs="Arial"/>
                <w:sz w:val="16"/>
                <w:szCs w:val="16"/>
                <w:lang w:eastAsia="hr-HR"/>
              </w:rPr>
              <w:t>0</w:t>
            </w:r>
          </w:p>
        </w:tc>
        <w:tc>
          <w:tcPr>
            <w:tcW w:w="1748" w:type="dxa"/>
            <w:tcBorders>
              <w:top w:val="nil"/>
              <w:left w:val="nil"/>
              <w:bottom w:val="single" w:sz="4" w:space="0" w:color="C0C0C0"/>
              <w:right w:val="single" w:sz="4" w:space="0" w:color="00008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 </w:t>
            </w:r>
          </w:p>
        </w:tc>
        <w:tc>
          <w:tcPr>
            <w:tcW w:w="1090" w:type="dxa"/>
            <w:tcBorders>
              <w:top w:val="nil"/>
              <w:left w:val="nil"/>
              <w:bottom w:val="single" w:sz="4" w:space="0" w:color="C0C0C0"/>
              <w:right w:val="single" w:sz="4" w:space="0" w:color="00000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w:t>
            </w:r>
          </w:p>
        </w:tc>
      </w:tr>
      <w:tr w:rsidR="00F73207" w:rsidRPr="00EF5D26" w:rsidTr="00EF5D26">
        <w:trPr>
          <w:trHeight w:val="240"/>
        </w:trPr>
        <w:tc>
          <w:tcPr>
            <w:tcW w:w="747" w:type="dxa"/>
            <w:gridSpan w:val="2"/>
            <w:tcBorders>
              <w:top w:val="nil"/>
              <w:left w:val="single" w:sz="4" w:space="0" w:color="000000"/>
              <w:bottom w:val="single" w:sz="4" w:space="0" w:color="C0C0C0"/>
              <w:right w:val="single" w:sz="4" w:space="0" w:color="000080"/>
            </w:tcBorders>
            <w:shd w:val="clear" w:color="auto" w:fill="auto"/>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4227</w:t>
            </w:r>
          </w:p>
        </w:tc>
        <w:tc>
          <w:tcPr>
            <w:tcW w:w="3999" w:type="dxa"/>
            <w:tcBorders>
              <w:top w:val="nil"/>
              <w:left w:val="nil"/>
              <w:bottom w:val="single" w:sz="4" w:space="0" w:color="C0C0C0"/>
              <w:right w:val="single" w:sz="4" w:space="0" w:color="000080"/>
            </w:tcBorders>
            <w:shd w:val="clear" w:color="auto" w:fill="auto"/>
            <w:noWrap/>
            <w:hideMark/>
          </w:tcPr>
          <w:p w:rsidR="00F73207" w:rsidRPr="00EF5D26" w:rsidRDefault="00F73207" w:rsidP="00EF5D26">
            <w:pPr>
              <w:spacing w:after="0" w:line="240" w:lineRule="auto"/>
              <w:rPr>
                <w:rFonts w:ascii="Arial" w:eastAsia="Times New Roman" w:hAnsi="Arial" w:cs="Arial"/>
                <w:sz w:val="18"/>
                <w:szCs w:val="18"/>
                <w:lang w:eastAsia="hr-HR"/>
              </w:rPr>
            </w:pPr>
            <w:r w:rsidRPr="00EF5D26">
              <w:rPr>
                <w:rFonts w:ascii="Arial" w:eastAsia="Times New Roman" w:hAnsi="Arial" w:cs="Arial"/>
                <w:sz w:val="18"/>
                <w:szCs w:val="18"/>
                <w:lang w:eastAsia="hr-HR"/>
              </w:rPr>
              <w:t>Uređaji, strojevi i oprema za ostale namjene</w:t>
            </w:r>
          </w:p>
        </w:tc>
        <w:tc>
          <w:tcPr>
            <w:tcW w:w="1041" w:type="dxa"/>
            <w:tcBorders>
              <w:top w:val="nil"/>
              <w:left w:val="nil"/>
              <w:bottom w:val="single" w:sz="4" w:space="0" w:color="C0C0C0"/>
              <w:right w:val="single" w:sz="4" w:space="0" w:color="000080"/>
            </w:tcBorders>
            <w:shd w:val="clear" w:color="auto" w:fill="auto"/>
            <w:hideMark/>
          </w:tcPr>
          <w:p w:rsidR="00F73207" w:rsidRPr="00EF5D26" w:rsidRDefault="00F73207" w:rsidP="00EF5D26">
            <w:pPr>
              <w:spacing w:after="0" w:line="240" w:lineRule="auto"/>
              <w:jc w:val="center"/>
              <w:rPr>
                <w:rFonts w:ascii="Arial" w:eastAsia="Times New Roman" w:hAnsi="Arial" w:cs="Arial"/>
                <w:b/>
                <w:bCs/>
                <w:sz w:val="16"/>
                <w:szCs w:val="16"/>
                <w:lang w:eastAsia="hr-HR"/>
              </w:rPr>
            </w:pPr>
            <w:r w:rsidRPr="00EF5D26">
              <w:rPr>
                <w:rFonts w:ascii="Arial" w:eastAsia="Times New Roman" w:hAnsi="Arial" w:cs="Arial"/>
                <w:b/>
                <w:bCs/>
                <w:sz w:val="16"/>
                <w:szCs w:val="16"/>
                <w:lang w:eastAsia="hr-HR"/>
              </w:rPr>
              <w:t>367</w:t>
            </w:r>
          </w:p>
        </w:tc>
        <w:tc>
          <w:tcPr>
            <w:tcW w:w="1557" w:type="dxa"/>
            <w:tcBorders>
              <w:top w:val="nil"/>
              <w:left w:val="nil"/>
              <w:bottom w:val="single" w:sz="4" w:space="0" w:color="C0C0C0"/>
              <w:right w:val="single" w:sz="4" w:space="0" w:color="000080"/>
            </w:tcBorders>
            <w:shd w:val="clear" w:color="auto" w:fill="auto"/>
            <w:noWrap/>
            <w:hideMark/>
          </w:tcPr>
          <w:p w:rsidR="00F73207" w:rsidRPr="00EF5D26" w:rsidRDefault="00F73207" w:rsidP="00970737">
            <w:pPr>
              <w:spacing w:after="0" w:line="240" w:lineRule="auto"/>
              <w:jc w:val="right"/>
              <w:rPr>
                <w:rFonts w:ascii="Arial" w:eastAsia="Times New Roman" w:hAnsi="Arial" w:cs="Arial"/>
                <w:sz w:val="16"/>
                <w:szCs w:val="16"/>
                <w:lang w:eastAsia="hr-HR"/>
              </w:rPr>
            </w:pPr>
            <w:r w:rsidRPr="00EF5D26">
              <w:rPr>
                <w:rFonts w:ascii="Arial" w:eastAsia="Times New Roman" w:hAnsi="Arial" w:cs="Arial"/>
                <w:sz w:val="16"/>
                <w:szCs w:val="16"/>
                <w:lang w:eastAsia="hr-HR"/>
              </w:rPr>
              <w:t>18,041</w:t>
            </w:r>
          </w:p>
        </w:tc>
        <w:tc>
          <w:tcPr>
            <w:tcW w:w="1748" w:type="dxa"/>
            <w:tcBorders>
              <w:top w:val="nil"/>
              <w:left w:val="nil"/>
              <w:bottom w:val="single" w:sz="4" w:space="0" w:color="C0C0C0"/>
              <w:right w:val="single" w:sz="4" w:space="0" w:color="000080"/>
            </w:tcBorders>
            <w:shd w:val="clear" w:color="auto" w:fill="auto"/>
            <w:noWrap/>
            <w:hideMark/>
          </w:tcPr>
          <w:p w:rsidR="00F73207" w:rsidRDefault="00F73207">
            <w:pPr>
              <w:jc w:val="right"/>
              <w:rPr>
                <w:rFonts w:ascii="Arial" w:hAnsi="Arial" w:cs="Arial"/>
                <w:b/>
                <w:bCs/>
                <w:color w:val="000080"/>
                <w:sz w:val="16"/>
                <w:szCs w:val="16"/>
              </w:rPr>
            </w:pPr>
            <w:r>
              <w:rPr>
                <w:rFonts w:ascii="Arial" w:hAnsi="Arial" w:cs="Arial"/>
                <w:b/>
                <w:bCs/>
                <w:color w:val="000080"/>
                <w:sz w:val="16"/>
                <w:szCs w:val="16"/>
              </w:rPr>
              <w:t>1,510,122</w:t>
            </w:r>
          </w:p>
        </w:tc>
        <w:tc>
          <w:tcPr>
            <w:tcW w:w="1090" w:type="dxa"/>
            <w:tcBorders>
              <w:top w:val="nil"/>
              <w:left w:val="nil"/>
              <w:bottom w:val="single" w:sz="4" w:space="0" w:color="C0C0C0"/>
              <w:right w:val="single" w:sz="4" w:space="0" w:color="000000"/>
            </w:tcBorders>
            <w:shd w:val="clear" w:color="auto" w:fill="auto"/>
            <w:noWrap/>
            <w:hideMark/>
          </w:tcPr>
          <w:p w:rsidR="00F73207" w:rsidRDefault="00F73207">
            <w:pPr>
              <w:jc w:val="right"/>
              <w:rPr>
                <w:rFonts w:ascii="Arial" w:hAnsi="Arial" w:cs="Arial"/>
                <w:sz w:val="16"/>
                <w:szCs w:val="16"/>
              </w:rPr>
            </w:pPr>
            <w:r>
              <w:rPr>
                <w:rFonts w:ascii="Arial" w:hAnsi="Arial" w:cs="Arial"/>
                <w:sz w:val="16"/>
                <w:szCs w:val="16"/>
              </w:rPr>
              <w:t>186.1</w:t>
            </w:r>
          </w:p>
        </w:tc>
      </w:tr>
    </w:tbl>
    <w:p w:rsidR="00EF5D26" w:rsidRDefault="00EF5D26" w:rsidP="00EF5D26">
      <w:pPr>
        <w:jc w:val="both"/>
        <w:rPr>
          <w:i/>
        </w:rPr>
      </w:pPr>
      <w:r>
        <w:rPr>
          <w:i/>
        </w:rPr>
        <w:t>Isječak iz obrasca PRRAS  na dan 31.12.201</w:t>
      </w:r>
      <w:r w:rsidR="00F73207">
        <w:rPr>
          <w:i/>
        </w:rPr>
        <w:t>9</w:t>
      </w:r>
    </w:p>
    <w:p w:rsidR="00EF5D26" w:rsidRDefault="00EF5D26" w:rsidP="00EF5D26">
      <w:pPr>
        <w:jc w:val="both"/>
      </w:pPr>
      <w:r>
        <w:t>U odnosu na ostvareno u izvještajnom</w:t>
      </w:r>
      <w:r w:rsidR="0085112A">
        <w:t xml:space="preserve"> prethodne godine, ove godine smo nabavili novu medicinsku opremu koja je bila nužno potrebna za rad. Ista je financirana iz sredstava decentraliziranih funkcija za zdravstvo. </w:t>
      </w:r>
    </w:p>
    <w:p w:rsidR="00F73207" w:rsidRDefault="00F73207" w:rsidP="00EF5D26">
      <w:pPr>
        <w:jc w:val="both"/>
      </w:pPr>
    </w:p>
    <w:p w:rsidR="001F74E0" w:rsidRPr="00EF5D26" w:rsidRDefault="001F74E0" w:rsidP="001F74E0">
      <w:pPr>
        <w:pStyle w:val="Odlomakpopisa"/>
        <w:numPr>
          <w:ilvl w:val="0"/>
          <w:numId w:val="1"/>
        </w:numPr>
        <w:jc w:val="both"/>
        <w:rPr>
          <w:b/>
        </w:rPr>
      </w:pPr>
      <w:r w:rsidRPr="00EF5D26">
        <w:rPr>
          <w:b/>
        </w:rPr>
        <w:t>AOP –</w:t>
      </w:r>
      <w:r>
        <w:rPr>
          <w:b/>
        </w:rPr>
        <w:t xml:space="preserve"> 393</w:t>
      </w:r>
      <w:r w:rsidRPr="00EF5D26">
        <w:rPr>
          <w:b/>
        </w:rPr>
        <w:t xml:space="preserve"> - </w:t>
      </w:r>
      <w:r w:rsidRPr="001F74E0">
        <w:rPr>
          <w:rFonts w:eastAsia="Times New Roman" w:cs="Arial"/>
          <w:b/>
          <w:szCs w:val="18"/>
          <w:lang w:eastAsia="hr-HR"/>
        </w:rPr>
        <w:t>RASHODI ZA DODATNA ULAGANJA NA NEFINANCIJSKOJ IMOVINI</w:t>
      </w:r>
    </w:p>
    <w:tbl>
      <w:tblPr>
        <w:tblW w:w="9659" w:type="dxa"/>
        <w:tblInd w:w="103" w:type="dxa"/>
        <w:tblLook w:val="04A0" w:firstRow="1" w:lastRow="0" w:firstColumn="1" w:lastColumn="0" w:noHBand="0" w:noVBand="1"/>
      </w:tblPr>
      <w:tblGrid>
        <w:gridCol w:w="900"/>
        <w:gridCol w:w="3645"/>
        <w:gridCol w:w="1012"/>
        <w:gridCol w:w="1502"/>
        <w:gridCol w:w="1602"/>
        <w:gridCol w:w="998"/>
      </w:tblGrid>
      <w:tr w:rsidR="001F74E0" w:rsidRPr="009B3E79" w:rsidTr="001F74E0">
        <w:trPr>
          <w:trHeight w:val="672"/>
        </w:trPr>
        <w:tc>
          <w:tcPr>
            <w:tcW w:w="900" w:type="dxa"/>
            <w:tcBorders>
              <w:top w:val="single" w:sz="4" w:space="0" w:color="000000"/>
              <w:left w:val="single" w:sz="4" w:space="0" w:color="000000"/>
              <w:bottom w:val="nil"/>
              <w:right w:val="single" w:sz="4" w:space="0" w:color="000080"/>
            </w:tcBorders>
            <w:shd w:val="pct25" w:color="C0C0C0" w:fill="auto"/>
            <w:vAlign w:val="center"/>
            <w:hideMark/>
          </w:tcPr>
          <w:p w:rsidR="001F74E0" w:rsidRPr="009B3E79" w:rsidRDefault="001F74E0"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Račun iz </w:t>
            </w:r>
            <w:proofErr w:type="spellStart"/>
            <w:r w:rsidRPr="009B3E79">
              <w:rPr>
                <w:rFonts w:ascii="Arial" w:eastAsia="Times New Roman" w:hAnsi="Arial" w:cs="Arial"/>
                <w:b/>
                <w:bCs/>
                <w:sz w:val="16"/>
                <w:szCs w:val="16"/>
                <w:lang w:eastAsia="hr-HR"/>
              </w:rPr>
              <w:t>rač</w:t>
            </w:r>
            <w:proofErr w:type="spellEnd"/>
            <w:r w:rsidRPr="009B3E79">
              <w:rPr>
                <w:rFonts w:ascii="Arial" w:eastAsia="Times New Roman" w:hAnsi="Arial" w:cs="Arial"/>
                <w:b/>
                <w:bCs/>
                <w:sz w:val="16"/>
                <w:szCs w:val="16"/>
                <w:lang w:eastAsia="hr-HR"/>
              </w:rPr>
              <w:t>. plana</w:t>
            </w:r>
          </w:p>
        </w:tc>
        <w:tc>
          <w:tcPr>
            <w:tcW w:w="3645" w:type="dxa"/>
            <w:tcBorders>
              <w:top w:val="single" w:sz="4" w:space="0" w:color="000000"/>
              <w:left w:val="nil"/>
              <w:bottom w:val="nil"/>
              <w:right w:val="single" w:sz="4" w:space="0" w:color="000080"/>
            </w:tcBorders>
            <w:shd w:val="pct25" w:color="C0C0C0" w:fill="auto"/>
            <w:noWrap/>
            <w:vAlign w:val="center"/>
            <w:hideMark/>
          </w:tcPr>
          <w:p w:rsidR="001F74E0" w:rsidRPr="009B3E79" w:rsidRDefault="001F74E0"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Naziv stavke</w:t>
            </w:r>
          </w:p>
        </w:tc>
        <w:tc>
          <w:tcPr>
            <w:tcW w:w="1012" w:type="dxa"/>
            <w:tcBorders>
              <w:top w:val="single" w:sz="4" w:space="0" w:color="000000"/>
              <w:left w:val="nil"/>
              <w:bottom w:val="nil"/>
              <w:right w:val="single" w:sz="4" w:space="0" w:color="000080"/>
            </w:tcBorders>
            <w:shd w:val="pct25" w:color="C0C0C0" w:fill="auto"/>
            <w:noWrap/>
            <w:vAlign w:val="center"/>
            <w:hideMark/>
          </w:tcPr>
          <w:p w:rsidR="001F74E0" w:rsidRPr="009B3E79" w:rsidRDefault="001F74E0"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AOP</w:t>
            </w:r>
          </w:p>
        </w:tc>
        <w:tc>
          <w:tcPr>
            <w:tcW w:w="1502" w:type="dxa"/>
            <w:tcBorders>
              <w:top w:val="single" w:sz="4" w:space="0" w:color="000000"/>
              <w:left w:val="nil"/>
              <w:bottom w:val="nil"/>
              <w:right w:val="single" w:sz="4" w:space="0" w:color="000080"/>
            </w:tcBorders>
            <w:shd w:val="pct25" w:color="C0C0C0" w:fill="auto"/>
            <w:vAlign w:val="center"/>
            <w:hideMark/>
          </w:tcPr>
          <w:p w:rsidR="001F74E0" w:rsidRPr="009B3E79" w:rsidRDefault="001F74E0"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proofErr w:type="spellStart"/>
            <w:r w:rsidRPr="009B3E79">
              <w:rPr>
                <w:rFonts w:ascii="Arial" w:eastAsia="Times New Roman" w:hAnsi="Arial" w:cs="Arial"/>
                <w:b/>
                <w:bCs/>
                <w:sz w:val="16"/>
                <w:szCs w:val="16"/>
                <w:lang w:eastAsia="hr-HR"/>
              </w:rPr>
              <w:t>preth</w:t>
            </w:r>
            <w:proofErr w:type="spellEnd"/>
            <w:r w:rsidRPr="009B3E79">
              <w:rPr>
                <w:rFonts w:ascii="Arial" w:eastAsia="Times New Roman" w:hAnsi="Arial" w:cs="Arial"/>
                <w:b/>
                <w:bCs/>
                <w:sz w:val="16"/>
                <w:szCs w:val="16"/>
                <w:lang w:eastAsia="hr-HR"/>
              </w:rPr>
              <w:t>. godine</w:t>
            </w:r>
          </w:p>
        </w:tc>
        <w:tc>
          <w:tcPr>
            <w:tcW w:w="1602" w:type="dxa"/>
            <w:tcBorders>
              <w:top w:val="single" w:sz="4" w:space="0" w:color="000000"/>
              <w:left w:val="nil"/>
              <w:bottom w:val="nil"/>
              <w:right w:val="single" w:sz="4" w:space="0" w:color="000080"/>
            </w:tcBorders>
            <w:shd w:val="pct25" w:color="C0C0C0" w:fill="auto"/>
            <w:vAlign w:val="center"/>
            <w:hideMark/>
          </w:tcPr>
          <w:p w:rsidR="001F74E0" w:rsidRPr="009B3E79" w:rsidRDefault="001F74E0"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 xml:space="preserve">Ostvareno u izvještajnom razdoblju </w:t>
            </w:r>
            <w:r w:rsidRPr="009B3E79">
              <w:rPr>
                <w:rFonts w:ascii="Arial" w:eastAsia="Times New Roman" w:hAnsi="Arial" w:cs="Arial"/>
                <w:b/>
                <w:bCs/>
                <w:sz w:val="16"/>
                <w:szCs w:val="16"/>
                <w:lang w:eastAsia="hr-HR"/>
              </w:rPr>
              <w:br/>
              <w:t>tekuće godine</w:t>
            </w:r>
          </w:p>
        </w:tc>
        <w:tc>
          <w:tcPr>
            <w:tcW w:w="998" w:type="dxa"/>
            <w:tcBorders>
              <w:top w:val="single" w:sz="4" w:space="0" w:color="000000"/>
              <w:left w:val="nil"/>
              <w:bottom w:val="single" w:sz="4" w:space="0" w:color="000000"/>
              <w:right w:val="single" w:sz="4" w:space="0" w:color="000000"/>
            </w:tcBorders>
            <w:shd w:val="pct25" w:color="C0C0C0" w:fill="auto"/>
            <w:vAlign w:val="center"/>
            <w:hideMark/>
          </w:tcPr>
          <w:p w:rsidR="001F74E0" w:rsidRPr="009B3E79" w:rsidRDefault="001F74E0" w:rsidP="00FD51C8">
            <w:pPr>
              <w:spacing w:after="0" w:line="240" w:lineRule="auto"/>
              <w:jc w:val="center"/>
              <w:rPr>
                <w:rFonts w:ascii="Arial" w:eastAsia="Times New Roman" w:hAnsi="Arial" w:cs="Arial"/>
                <w:b/>
                <w:bCs/>
                <w:sz w:val="16"/>
                <w:szCs w:val="16"/>
                <w:lang w:eastAsia="hr-HR"/>
              </w:rPr>
            </w:pPr>
            <w:r w:rsidRPr="009B3E79">
              <w:rPr>
                <w:rFonts w:ascii="Arial" w:eastAsia="Times New Roman" w:hAnsi="Arial" w:cs="Arial"/>
                <w:b/>
                <w:bCs/>
                <w:sz w:val="16"/>
                <w:szCs w:val="16"/>
                <w:lang w:eastAsia="hr-HR"/>
              </w:rPr>
              <w:t>Indeks</w:t>
            </w:r>
            <w:r w:rsidRPr="009B3E79">
              <w:rPr>
                <w:rFonts w:ascii="Arial" w:eastAsia="Times New Roman" w:hAnsi="Arial" w:cs="Arial"/>
                <w:b/>
                <w:bCs/>
                <w:sz w:val="16"/>
                <w:szCs w:val="16"/>
                <w:lang w:eastAsia="hr-HR"/>
              </w:rPr>
              <w:br/>
              <w:t>(5/4)</w:t>
            </w:r>
          </w:p>
        </w:tc>
      </w:tr>
      <w:tr w:rsidR="001F74E0" w:rsidRPr="009B3E79" w:rsidTr="001F74E0">
        <w:trPr>
          <w:trHeight w:val="276"/>
        </w:trPr>
        <w:tc>
          <w:tcPr>
            <w:tcW w:w="900" w:type="dxa"/>
            <w:tcBorders>
              <w:top w:val="single" w:sz="4" w:space="0" w:color="auto"/>
              <w:left w:val="single" w:sz="4" w:space="0" w:color="000000"/>
              <w:bottom w:val="single" w:sz="4" w:space="0" w:color="auto"/>
              <w:right w:val="single" w:sz="4" w:space="0" w:color="000080"/>
            </w:tcBorders>
            <w:shd w:val="clear" w:color="000000" w:fill="FFFFCC"/>
            <w:vAlign w:val="center"/>
            <w:hideMark/>
          </w:tcPr>
          <w:p w:rsidR="001F74E0" w:rsidRPr="009B3E79" w:rsidRDefault="001F74E0"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1</w:t>
            </w:r>
          </w:p>
        </w:tc>
        <w:tc>
          <w:tcPr>
            <w:tcW w:w="3645" w:type="dxa"/>
            <w:tcBorders>
              <w:top w:val="single" w:sz="4" w:space="0" w:color="auto"/>
              <w:left w:val="nil"/>
              <w:bottom w:val="single" w:sz="4" w:space="0" w:color="auto"/>
              <w:right w:val="single" w:sz="4" w:space="0" w:color="000080"/>
            </w:tcBorders>
            <w:shd w:val="clear" w:color="000000" w:fill="FFFFCC"/>
            <w:vAlign w:val="center"/>
            <w:hideMark/>
          </w:tcPr>
          <w:p w:rsidR="001F74E0" w:rsidRPr="009B3E79" w:rsidRDefault="001F74E0"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2</w:t>
            </w:r>
          </w:p>
        </w:tc>
        <w:tc>
          <w:tcPr>
            <w:tcW w:w="1012" w:type="dxa"/>
            <w:tcBorders>
              <w:top w:val="single" w:sz="4" w:space="0" w:color="auto"/>
              <w:left w:val="nil"/>
              <w:bottom w:val="single" w:sz="4" w:space="0" w:color="auto"/>
              <w:right w:val="single" w:sz="4" w:space="0" w:color="000080"/>
            </w:tcBorders>
            <w:shd w:val="clear" w:color="000000" w:fill="FFFFCC"/>
            <w:vAlign w:val="center"/>
            <w:hideMark/>
          </w:tcPr>
          <w:p w:rsidR="001F74E0" w:rsidRPr="009B3E79" w:rsidRDefault="001F74E0"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3</w:t>
            </w:r>
          </w:p>
        </w:tc>
        <w:tc>
          <w:tcPr>
            <w:tcW w:w="1502" w:type="dxa"/>
            <w:tcBorders>
              <w:top w:val="single" w:sz="4" w:space="0" w:color="auto"/>
              <w:left w:val="nil"/>
              <w:bottom w:val="single" w:sz="4" w:space="0" w:color="auto"/>
              <w:right w:val="single" w:sz="4" w:space="0" w:color="000080"/>
            </w:tcBorders>
            <w:shd w:val="clear" w:color="000000" w:fill="FFFFCC"/>
            <w:noWrap/>
            <w:vAlign w:val="center"/>
            <w:hideMark/>
          </w:tcPr>
          <w:p w:rsidR="001F74E0" w:rsidRPr="009B3E79" w:rsidRDefault="001F74E0"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4</w:t>
            </w:r>
          </w:p>
        </w:tc>
        <w:tc>
          <w:tcPr>
            <w:tcW w:w="1602" w:type="dxa"/>
            <w:tcBorders>
              <w:top w:val="single" w:sz="4" w:space="0" w:color="auto"/>
              <w:left w:val="nil"/>
              <w:bottom w:val="single" w:sz="4" w:space="0" w:color="auto"/>
              <w:right w:val="single" w:sz="4" w:space="0" w:color="000080"/>
            </w:tcBorders>
            <w:shd w:val="clear" w:color="000000" w:fill="FFFFCC"/>
            <w:noWrap/>
            <w:vAlign w:val="center"/>
            <w:hideMark/>
          </w:tcPr>
          <w:p w:rsidR="001F74E0" w:rsidRPr="009B3E79" w:rsidRDefault="001F74E0"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5</w:t>
            </w:r>
          </w:p>
        </w:tc>
        <w:tc>
          <w:tcPr>
            <w:tcW w:w="998" w:type="dxa"/>
            <w:tcBorders>
              <w:top w:val="nil"/>
              <w:left w:val="nil"/>
              <w:bottom w:val="single" w:sz="4" w:space="0" w:color="auto"/>
              <w:right w:val="single" w:sz="4" w:space="0" w:color="000000"/>
            </w:tcBorders>
            <w:shd w:val="clear" w:color="000000" w:fill="FFFFCC"/>
            <w:noWrap/>
            <w:vAlign w:val="center"/>
            <w:hideMark/>
          </w:tcPr>
          <w:p w:rsidR="001F74E0" w:rsidRPr="009B3E79" w:rsidRDefault="001F74E0" w:rsidP="00FD51C8">
            <w:pPr>
              <w:spacing w:after="0" w:line="240" w:lineRule="auto"/>
              <w:jc w:val="center"/>
              <w:rPr>
                <w:rFonts w:ascii="Arial" w:eastAsia="Times New Roman" w:hAnsi="Arial" w:cs="Arial"/>
                <w:b/>
                <w:bCs/>
                <w:color w:val="000080"/>
                <w:sz w:val="16"/>
                <w:szCs w:val="16"/>
                <w:lang w:eastAsia="hr-HR"/>
              </w:rPr>
            </w:pPr>
            <w:r w:rsidRPr="009B3E79">
              <w:rPr>
                <w:rFonts w:ascii="Arial" w:eastAsia="Times New Roman" w:hAnsi="Arial" w:cs="Arial"/>
                <w:b/>
                <w:bCs/>
                <w:color w:val="000080"/>
                <w:sz w:val="16"/>
                <w:szCs w:val="16"/>
                <w:lang w:eastAsia="hr-HR"/>
              </w:rPr>
              <w:t>6</w:t>
            </w:r>
          </w:p>
        </w:tc>
      </w:tr>
      <w:tr w:rsidR="00F73207" w:rsidRPr="001F74E0" w:rsidTr="001F74E0">
        <w:trPr>
          <w:trHeight w:val="207"/>
        </w:trPr>
        <w:tc>
          <w:tcPr>
            <w:tcW w:w="900" w:type="dxa"/>
            <w:tcBorders>
              <w:top w:val="single" w:sz="4" w:space="0" w:color="C0C0C0"/>
              <w:left w:val="single" w:sz="4" w:space="0" w:color="000000"/>
              <w:bottom w:val="single" w:sz="4" w:space="0" w:color="C0C0C0"/>
              <w:right w:val="single" w:sz="4" w:space="0" w:color="000080"/>
            </w:tcBorders>
            <w:shd w:val="clear" w:color="auto" w:fill="auto"/>
            <w:hideMark/>
          </w:tcPr>
          <w:p w:rsidR="00F73207" w:rsidRPr="001F74E0" w:rsidRDefault="00F73207" w:rsidP="001F74E0">
            <w:pPr>
              <w:spacing w:after="0" w:line="240" w:lineRule="auto"/>
              <w:rPr>
                <w:rFonts w:ascii="Arial" w:eastAsia="Times New Roman" w:hAnsi="Arial" w:cs="Arial"/>
                <w:sz w:val="18"/>
                <w:szCs w:val="18"/>
                <w:lang w:eastAsia="hr-HR"/>
              </w:rPr>
            </w:pPr>
            <w:r w:rsidRPr="001F74E0">
              <w:rPr>
                <w:rFonts w:ascii="Arial" w:eastAsia="Times New Roman" w:hAnsi="Arial" w:cs="Arial"/>
                <w:sz w:val="18"/>
                <w:szCs w:val="18"/>
                <w:lang w:eastAsia="hr-HR"/>
              </w:rPr>
              <w:t>45</w:t>
            </w:r>
          </w:p>
        </w:tc>
        <w:tc>
          <w:tcPr>
            <w:tcW w:w="3645" w:type="dxa"/>
            <w:tcBorders>
              <w:top w:val="single" w:sz="4" w:space="0" w:color="C0C0C0"/>
              <w:left w:val="nil"/>
              <w:bottom w:val="single" w:sz="4" w:space="0" w:color="C0C0C0"/>
              <w:right w:val="single" w:sz="4" w:space="0" w:color="000080"/>
            </w:tcBorders>
            <w:shd w:val="clear" w:color="auto" w:fill="auto"/>
            <w:hideMark/>
          </w:tcPr>
          <w:p w:rsidR="00F73207" w:rsidRPr="001F74E0" w:rsidRDefault="00F73207" w:rsidP="001F74E0">
            <w:pPr>
              <w:spacing w:after="0" w:line="240" w:lineRule="auto"/>
              <w:rPr>
                <w:rFonts w:ascii="Arial" w:eastAsia="Times New Roman" w:hAnsi="Arial" w:cs="Arial"/>
                <w:sz w:val="18"/>
                <w:szCs w:val="18"/>
                <w:lang w:eastAsia="hr-HR"/>
              </w:rPr>
            </w:pPr>
            <w:r w:rsidRPr="001F74E0">
              <w:rPr>
                <w:rFonts w:ascii="Arial" w:eastAsia="Times New Roman" w:hAnsi="Arial" w:cs="Arial"/>
                <w:sz w:val="18"/>
                <w:szCs w:val="18"/>
                <w:lang w:eastAsia="hr-HR"/>
              </w:rPr>
              <w:t>Rashodi za dodatna ulaganja na nefinancijskoj imovini (AOP 394 do 397)</w:t>
            </w:r>
          </w:p>
        </w:tc>
        <w:tc>
          <w:tcPr>
            <w:tcW w:w="1012" w:type="dxa"/>
            <w:tcBorders>
              <w:top w:val="single" w:sz="4" w:space="0" w:color="C0C0C0"/>
              <w:left w:val="nil"/>
              <w:bottom w:val="single" w:sz="4" w:space="0" w:color="C0C0C0"/>
              <w:right w:val="single" w:sz="4" w:space="0" w:color="000080"/>
            </w:tcBorders>
            <w:shd w:val="clear" w:color="auto" w:fill="auto"/>
            <w:hideMark/>
          </w:tcPr>
          <w:p w:rsidR="00F73207" w:rsidRPr="001F74E0" w:rsidRDefault="00F73207" w:rsidP="001F74E0">
            <w:pPr>
              <w:spacing w:after="0" w:line="240" w:lineRule="auto"/>
              <w:jc w:val="center"/>
              <w:rPr>
                <w:rFonts w:ascii="Arial" w:eastAsia="Times New Roman" w:hAnsi="Arial" w:cs="Arial"/>
                <w:b/>
                <w:bCs/>
                <w:sz w:val="16"/>
                <w:szCs w:val="16"/>
                <w:lang w:eastAsia="hr-HR"/>
              </w:rPr>
            </w:pPr>
            <w:r w:rsidRPr="001F74E0">
              <w:rPr>
                <w:rFonts w:ascii="Arial" w:eastAsia="Times New Roman" w:hAnsi="Arial" w:cs="Arial"/>
                <w:b/>
                <w:bCs/>
                <w:sz w:val="16"/>
                <w:szCs w:val="16"/>
                <w:lang w:eastAsia="hr-HR"/>
              </w:rPr>
              <w:t>393</w:t>
            </w:r>
          </w:p>
        </w:tc>
        <w:tc>
          <w:tcPr>
            <w:tcW w:w="1502" w:type="dxa"/>
            <w:tcBorders>
              <w:top w:val="single" w:sz="4" w:space="0" w:color="C0C0C0"/>
              <w:left w:val="nil"/>
              <w:bottom w:val="single" w:sz="4" w:space="0" w:color="C0C0C0"/>
              <w:right w:val="single" w:sz="4" w:space="0" w:color="000080"/>
            </w:tcBorders>
            <w:shd w:val="clear" w:color="auto" w:fill="auto"/>
            <w:noWrap/>
            <w:hideMark/>
          </w:tcPr>
          <w:p w:rsidR="00F73207" w:rsidRPr="001F74E0" w:rsidRDefault="00F73207" w:rsidP="00970737">
            <w:pPr>
              <w:spacing w:after="0" w:line="240" w:lineRule="auto"/>
              <w:jc w:val="right"/>
              <w:rPr>
                <w:rFonts w:ascii="Arial" w:eastAsia="Times New Roman" w:hAnsi="Arial" w:cs="Arial"/>
                <w:b/>
                <w:bCs/>
                <w:color w:val="000080"/>
                <w:sz w:val="16"/>
                <w:szCs w:val="16"/>
                <w:lang w:eastAsia="hr-HR"/>
              </w:rPr>
            </w:pPr>
            <w:r w:rsidRPr="001F74E0">
              <w:rPr>
                <w:rFonts w:ascii="Arial" w:eastAsia="Times New Roman" w:hAnsi="Arial" w:cs="Arial"/>
                <w:b/>
                <w:bCs/>
                <w:color w:val="000080"/>
                <w:sz w:val="16"/>
                <w:szCs w:val="16"/>
                <w:lang w:eastAsia="hr-HR"/>
              </w:rPr>
              <w:t>1,618,827</w:t>
            </w:r>
          </w:p>
        </w:tc>
        <w:tc>
          <w:tcPr>
            <w:tcW w:w="1602" w:type="dxa"/>
            <w:tcBorders>
              <w:top w:val="single" w:sz="4" w:space="0" w:color="C0C0C0"/>
              <w:left w:val="nil"/>
              <w:bottom w:val="single" w:sz="4" w:space="0" w:color="C0C0C0"/>
              <w:right w:val="single" w:sz="4" w:space="0" w:color="000080"/>
            </w:tcBorders>
            <w:shd w:val="clear" w:color="auto" w:fill="auto"/>
            <w:noWrap/>
            <w:hideMark/>
          </w:tcPr>
          <w:p w:rsidR="00F73207" w:rsidRPr="001F74E0" w:rsidRDefault="00F73207" w:rsidP="001F74E0">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941,067</w:t>
            </w:r>
          </w:p>
        </w:tc>
        <w:tc>
          <w:tcPr>
            <w:tcW w:w="998" w:type="dxa"/>
            <w:tcBorders>
              <w:top w:val="single" w:sz="4" w:space="0" w:color="C0C0C0"/>
              <w:left w:val="nil"/>
              <w:bottom w:val="single" w:sz="4" w:space="0" w:color="C0C0C0"/>
              <w:right w:val="single" w:sz="4" w:space="0" w:color="000000"/>
            </w:tcBorders>
            <w:shd w:val="clear" w:color="auto" w:fill="auto"/>
            <w:noWrap/>
            <w:hideMark/>
          </w:tcPr>
          <w:p w:rsidR="00F73207" w:rsidRPr="001F74E0" w:rsidRDefault="00F73207" w:rsidP="001F74E0">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58,1</w:t>
            </w:r>
          </w:p>
        </w:tc>
      </w:tr>
      <w:tr w:rsidR="00F73207" w:rsidRPr="001F74E0" w:rsidTr="001F74E0">
        <w:trPr>
          <w:trHeight w:val="207"/>
        </w:trPr>
        <w:tc>
          <w:tcPr>
            <w:tcW w:w="900" w:type="dxa"/>
            <w:tcBorders>
              <w:top w:val="nil"/>
              <w:left w:val="single" w:sz="4" w:space="0" w:color="000000"/>
              <w:bottom w:val="single" w:sz="4" w:space="0" w:color="C0C0C0"/>
              <w:right w:val="single" w:sz="4" w:space="0" w:color="000080"/>
            </w:tcBorders>
            <w:shd w:val="clear" w:color="auto" w:fill="auto"/>
            <w:hideMark/>
          </w:tcPr>
          <w:p w:rsidR="00F73207" w:rsidRPr="001F74E0" w:rsidRDefault="00F73207" w:rsidP="001F74E0">
            <w:pPr>
              <w:spacing w:after="0" w:line="240" w:lineRule="auto"/>
              <w:rPr>
                <w:rFonts w:ascii="Arial" w:eastAsia="Times New Roman" w:hAnsi="Arial" w:cs="Arial"/>
                <w:sz w:val="18"/>
                <w:szCs w:val="18"/>
                <w:lang w:eastAsia="hr-HR"/>
              </w:rPr>
            </w:pPr>
            <w:r w:rsidRPr="001F74E0">
              <w:rPr>
                <w:rFonts w:ascii="Arial" w:eastAsia="Times New Roman" w:hAnsi="Arial" w:cs="Arial"/>
                <w:sz w:val="18"/>
                <w:szCs w:val="18"/>
                <w:lang w:eastAsia="hr-HR"/>
              </w:rPr>
              <w:t>451</w:t>
            </w:r>
          </w:p>
        </w:tc>
        <w:tc>
          <w:tcPr>
            <w:tcW w:w="3645" w:type="dxa"/>
            <w:tcBorders>
              <w:top w:val="nil"/>
              <w:left w:val="nil"/>
              <w:bottom w:val="single" w:sz="4" w:space="0" w:color="C0C0C0"/>
              <w:right w:val="single" w:sz="4" w:space="0" w:color="000080"/>
            </w:tcBorders>
            <w:shd w:val="clear" w:color="auto" w:fill="auto"/>
            <w:hideMark/>
          </w:tcPr>
          <w:p w:rsidR="00F73207" w:rsidRPr="001F74E0" w:rsidRDefault="00F73207" w:rsidP="001F74E0">
            <w:pPr>
              <w:spacing w:after="0" w:line="240" w:lineRule="auto"/>
              <w:rPr>
                <w:rFonts w:ascii="Arial" w:eastAsia="Times New Roman" w:hAnsi="Arial" w:cs="Arial"/>
                <w:sz w:val="18"/>
                <w:szCs w:val="18"/>
                <w:lang w:eastAsia="hr-HR"/>
              </w:rPr>
            </w:pPr>
            <w:r w:rsidRPr="001F74E0">
              <w:rPr>
                <w:rFonts w:ascii="Arial" w:eastAsia="Times New Roman" w:hAnsi="Arial" w:cs="Arial"/>
                <w:sz w:val="18"/>
                <w:szCs w:val="18"/>
                <w:lang w:eastAsia="hr-HR"/>
              </w:rPr>
              <w:t>Dodatna ulaganja na građevinskim objektima</w:t>
            </w:r>
          </w:p>
        </w:tc>
        <w:tc>
          <w:tcPr>
            <w:tcW w:w="1012" w:type="dxa"/>
            <w:tcBorders>
              <w:top w:val="nil"/>
              <w:left w:val="nil"/>
              <w:bottom w:val="single" w:sz="4" w:space="0" w:color="C0C0C0"/>
              <w:right w:val="single" w:sz="4" w:space="0" w:color="000080"/>
            </w:tcBorders>
            <w:shd w:val="clear" w:color="auto" w:fill="auto"/>
            <w:hideMark/>
          </w:tcPr>
          <w:p w:rsidR="00F73207" w:rsidRPr="001F74E0" w:rsidRDefault="00F73207" w:rsidP="001F74E0">
            <w:pPr>
              <w:spacing w:after="0" w:line="240" w:lineRule="auto"/>
              <w:jc w:val="center"/>
              <w:rPr>
                <w:rFonts w:ascii="Arial" w:eastAsia="Times New Roman" w:hAnsi="Arial" w:cs="Arial"/>
                <w:b/>
                <w:bCs/>
                <w:sz w:val="16"/>
                <w:szCs w:val="16"/>
                <w:lang w:eastAsia="hr-HR"/>
              </w:rPr>
            </w:pPr>
            <w:r w:rsidRPr="001F74E0">
              <w:rPr>
                <w:rFonts w:ascii="Arial" w:eastAsia="Times New Roman" w:hAnsi="Arial" w:cs="Arial"/>
                <w:b/>
                <w:bCs/>
                <w:sz w:val="16"/>
                <w:szCs w:val="16"/>
                <w:lang w:eastAsia="hr-HR"/>
              </w:rPr>
              <w:t>394</w:t>
            </w:r>
          </w:p>
        </w:tc>
        <w:tc>
          <w:tcPr>
            <w:tcW w:w="1502" w:type="dxa"/>
            <w:tcBorders>
              <w:top w:val="nil"/>
              <w:left w:val="nil"/>
              <w:bottom w:val="single" w:sz="4" w:space="0" w:color="C0C0C0"/>
              <w:right w:val="single" w:sz="4" w:space="0" w:color="000080"/>
            </w:tcBorders>
            <w:shd w:val="clear" w:color="auto" w:fill="auto"/>
            <w:noWrap/>
            <w:hideMark/>
          </w:tcPr>
          <w:p w:rsidR="00F73207" w:rsidRPr="001F74E0" w:rsidRDefault="00F73207" w:rsidP="00970737">
            <w:pPr>
              <w:spacing w:after="0" w:line="240" w:lineRule="auto"/>
              <w:jc w:val="right"/>
              <w:rPr>
                <w:rFonts w:ascii="Arial" w:eastAsia="Times New Roman" w:hAnsi="Arial" w:cs="Arial"/>
                <w:sz w:val="16"/>
                <w:szCs w:val="16"/>
                <w:lang w:eastAsia="hr-HR"/>
              </w:rPr>
            </w:pPr>
            <w:r w:rsidRPr="001F74E0">
              <w:rPr>
                <w:rFonts w:ascii="Arial" w:eastAsia="Times New Roman" w:hAnsi="Arial" w:cs="Arial"/>
                <w:sz w:val="16"/>
                <w:szCs w:val="16"/>
                <w:lang w:eastAsia="hr-HR"/>
              </w:rPr>
              <w:t>1,618,827</w:t>
            </w:r>
          </w:p>
        </w:tc>
        <w:tc>
          <w:tcPr>
            <w:tcW w:w="1602" w:type="dxa"/>
            <w:tcBorders>
              <w:top w:val="nil"/>
              <w:left w:val="nil"/>
              <w:bottom w:val="single" w:sz="4" w:space="0" w:color="C0C0C0"/>
              <w:right w:val="single" w:sz="4" w:space="0" w:color="000080"/>
            </w:tcBorders>
            <w:shd w:val="clear" w:color="auto" w:fill="auto"/>
            <w:noWrap/>
            <w:hideMark/>
          </w:tcPr>
          <w:p w:rsidR="00F73207" w:rsidRPr="001F74E0" w:rsidRDefault="00F73207" w:rsidP="001F74E0">
            <w:pPr>
              <w:spacing w:after="0" w:line="240" w:lineRule="auto"/>
              <w:jc w:val="right"/>
              <w:rPr>
                <w:rFonts w:ascii="Arial" w:eastAsia="Times New Roman" w:hAnsi="Arial" w:cs="Arial"/>
                <w:sz w:val="16"/>
                <w:szCs w:val="16"/>
                <w:lang w:eastAsia="hr-HR"/>
              </w:rPr>
            </w:pPr>
            <w:r>
              <w:rPr>
                <w:rFonts w:ascii="Arial" w:eastAsia="Times New Roman" w:hAnsi="Arial" w:cs="Arial"/>
                <w:b/>
                <w:bCs/>
                <w:color w:val="000080"/>
                <w:sz w:val="16"/>
                <w:szCs w:val="16"/>
                <w:lang w:eastAsia="hr-HR"/>
              </w:rPr>
              <w:t>941,067</w:t>
            </w:r>
          </w:p>
        </w:tc>
        <w:tc>
          <w:tcPr>
            <w:tcW w:w="998" w:type="dxa"/>
            <w:tcBorders>
              <w:top w:val="nil"/>
              <w:left w:val="nil"/>
              <w:bottom w:val="single" w:sz="4" w:space="0" w:color="C0C0C0"/>
              <w:right w:val="single" w:sz="4" w:space="0" w:color="000000"/>
            </w:tcBorders>
            <w:shd w:val="clear" w:color="auto" w:fill="auto"/>
            <w:noWrap/>
            <w:hideMark/>
          </w:tcPr>
          <w:p w:rsidR="00F73207" w:rsidRPr="001F74E0" w:rsidRDefault="00F73207" w:rsidP="001F74E0">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58,1</w:t>
            </w:r>
          </w:p>
        </w:tc>
      </w:tr>
      <w:tr w:rsidR="00F73207" w:rsidRPr="001F74E0" w:rsidTr="001F74E0">
        <w:trPr>
          <w:trHeight w:val="207"/>
        </w:trPr>
        <w:tc>
          <w:tcPr>
            <w:tcW w:w="900" w:type="dxa"/>
            <w:tcBorders>
              <w:top w:val="nil"/>
              <w:left w:val="single" w:sz="4" w:space="0" w:color="000000"/>
              <w:bottom w:val="single" w:sz="4" w:space="0" w:color="C0C0C0"/>
              <w:right w:val="single" w:sz="4" w:space="0" w:color="000080"/>
            </w:tcBorders>
            <w:shd w:val="clear" w:color="auto" w:fill="auto"/>
            <w:hideMark/>
          </w:tcPr>
          <w:p w:rsidR="00F73207" w:rsidRPr="001F74E0" w:rsidRDefault="00F73207" w:rsidP="001F74E0">
            <w:pPr>
              <w:spacing w:after="0" w:line="240" w:lineRule="auto"/>
              <w:rPr>
                <w:rFonts w:ascii="Arial" w:eastAsia="Times New Roman" w:hAnsi="Arial" w:cs="Arial"/>
                <w:sz w:val="18"/>
                <w:szCs w:val="18"/>
                <w:lang w:eastAsia="hr-HR"/>
              </w:rPr>
            </w:pPr>
            <w:r w:rsidRPr="001F74E0">
              <w:rPr>
                <w:rFonts w:ascii="Arial" w:eastAsia="Times New Roman" w:hAnsi="Arial" w:cs="Arial"/>
                <w:sz w:val="18"/>
                <w:szCs w:val="18"/>
                <w:lang w:eastAsia="hr-HR"/>
              </w:rPr>
              <w:t>452</w:t>
            </w:r>
          </w:p>
        </w:tc>
        <w:tc>
          <w:tcPr>
            <w:tcW w:w="3645" w:type="dxa"/>
            <w:tcBorders>
              <w:top w:val="nil"/>
              <w:left w:val="nil"/>
              <w:bottom w:val="single" w:sz="4" w:space="0" w:color="C0C0C0"/>
              <w:right w:val="single" w:sz="4" w:space="0" w:color="000080"/>
            </w:tcBorders>
            <w:shd w:val="clear" w:color="auto" w:fill="auto"/>
            <w:hideMark/>
          </w:tcPr>
          <w:p w:rsidR="00F73207" w:rsidRPr="001F74E0" w:rsidRDefault="00F73207" w:rsidP="001F74E0">
            <w:pPr>
              <w:spacing w:after="0" w:line="240" w:lineRule="auto"/>
              <w:rPr>
                <w:rFonts w:ascii="Arial" w:eastAsia="Times New Roman" w:hAnsi="Arial" w:cs="Arial"/>
                <w:sz w:val="18"/>
                <w:szCs w:val="18"/>
                <w:lang w:eastAsia="hr-HR"/>
              </w:rPr>
            </w:pPr>
            <w:r w:rsidRPr="001F74E0">
              <w:rPr>
                <w:rFonts w:ascii="Arial" w:eastAsia="Times New Roman" w:hAnsi="Arial" w:cs="Arial"/>
                <w:sz w:val="18"/>
                <w:szCs w:val="18"/>
                <w:lang w:eastAsia="hr-HR"/>
              </w:rPr>
              <w:t>Dodatna ulaganja na postrojenjima i opremi</w:t>
            </w:r>
          </w:p>
        </w:tc>
        <w:tc>
          <w:tcPr>
            <w:tcW w:w="1012" w:type="dxa"/>
            <w:tcBorders>
              <w:top w:val="nil"/>
              <w:left w:val="nil"/>
              <w:bottom w:val="single" w:sz="4" w:space="0" w:color="C0C0C0"/>
              <w:right w:val="single" w:sz="4" w:space="0" w:color="000080"/>
            </w:tcBorders>
            <w:shd w:val="clear" w:color="auto" w:fill="auto"/>
            <w:hideMark/>
          </w:tcPr>
          <w:p w:rsidR="00F73207" w:rsidRPr="001F74E0" w:rsidRDefault="00F73207" w:rsidP="001F74E0">
            <w:pPr>
              <w:spacing w:after="0" w:line="240" w:lineRule="auto"/>
              <w:jc w:val="center"/>
              <w:rPr>
                <w:rFonts w:ascii="Arial" w:eastAsia="Times New Roman" w:hAnsi="Arial" w:cs="Arial"/>
                <w:b/>
                <w:bCs/>
                <w:sz w:val="16"/>
                <w:szCs w:val="16"/>
                <w:lang w:eastAsia="hr-HR"/>
              </w:rPr>
            </w:pPr>
            <w:r w:rsidRPr="001F74E0">
              <w:rPr>
                <w:rFonts w:ascii="Arial" w:eastAsia="Times New Roman" w:hAnsi="Arial" w:cs="Arial"/>
                <w:b/>
                <w:bCs/>
                <w:sz w:val="16"/>
                <w:szCs w:val="16"/>
                <w:lang w:eastAsia="hr-HR"/>
              </w:rPr>
              <w:t>395</w:t>
            </w:r>
          </w:p>
        </w:tc>
        <w:tc>
          <w:tcPr>
            <w:tcW w:w="1502" w:type="dxa"/>
            <w:tcBorders>
              <w:top w:val="nil"/>
              <w:left w:val="nil"/>
              <w:bottom w:val="single" w:sz="4" w:space="0" w:color="C0C0C0"/>
              <w:right w:val="single" w:sz="4" w:space="0" w:color="000080"/>
            </w:tcBorders>
            <w:shd w:val="clear" w:color="auto" w:fill="auto"/>
            <w:noWrap/>
            <w:hideMark/>
          </w:tcPr>
          <w:p w:rsidR="00F73207" w:rsidRPr="001F74E0" w:rsidRDefault="00F73207" w:rsidP="00970737">
            <w:pPr>
              <w:spacing w:after="0" w:line="240" w:lineRule="auto"/>
              <w:jc w:val="right"/>
              <w:rPr>
                <w:rFonts w:ascii="Arial" w:eastAsia="Times New Roman" w:hAnsi="Arial" w:cs="Arial"/>
                <w:sz w:val="16"/>
                <w:szCs w:val="16"/>
                <w:lang w:eastAsia="hr-HR"/>
              </w:rPr>
            </w:pPr>
            <w:r w:rsidRPr="001F74E0">
              <w:rPr>
                <w:rFonts w:ascii="Arial" w:eastAsia="Times New Roman" w:hAnsi="Arial" w:cs="Arial"/>
                <w:sz w:val="16"/>
                <w:szCs w:val="16"/>
                <w:lang w:eastAsia="hr-HR"/>
              </w:rPr>
              <w:t>0</w:t>
            </w:r>
          </w:p>
        </w:tc>
        <w:tc>
          <w:tcPr>
            <w:tcW w:w="1602" w:type="dxa"/>
            <w:tcBorders>
              <w:top w:val="nil"/>
              <w:left w:val="nil"/>
              <w:bottom w:val="single" w:sz="4" w:space="0" w:color="C0C0C0"/>
              <w:right w:val="single" w:sz="4" w:space="0" w:color="000080"/>
            </w:tcBorders>
            <w:shd w:val="clear" w:color="auto" w:fill="auto"/>
            <w:noWrap/>
            <w:hideMark/>
          </w:tcPr>
          <w:p w:rsidR="00F73207" w:rsidRPr="001F74E0" w:rsidRDefault="00F73207" w:rsidP="001F74E0">
            <w:pPr>
              <w:spacing w:after="0" w:line="240" w:lineRule="auto"/>
              <w:jc w:val="right"/>
              <w:rPr>
                <w:rFonts w:ascii="Arial" w:eastAsia="Times New Roman" w:hAnsi="Arial" w:cs="Arial"/>
                <w:sz w:val="16"/>
                <w:szCs w:val="16"/>
                <w:lang w:eastAsia="hr-HR"/>
              </w:rPr>
            </w:pPr>
            <w:r w:rsidRPr="001F74E0">
              <w:rPr>
                <w:rFonts w:ascii="Arial" w:eastAsia="Times New Roman" w:hAnsi="Arial" w:cs="Arial"/>
                <w:sz w:val="16"/>
                <w:szCs w:val="16"/>
                <w:lang w:eastAsia="hr-HR"/>
              </w:rPr>
              <w:t>0</w:t>
            </w:r>
          </w:p>
        </w:tc>
        <w:tc>
          <w:tcPr>
            <w:tcW w:w="998" w:type="dxa"/>
            <w:tcBorders>
              <w:top w:val="nil"/>
              <w:left w:val="nil"/>
              <w:bottom w:val="single" w:sz="4" w:space="0" w:color="C0C0C0"/>
              <w:right w:val="single" w:sz="4" w:space="0" w:color="000000"/>
            </w:tcBorders>
            <w:shd w:val="clear" w:color="auto" w:fill="auto"/>
            <w:noWrap/>
            <w:hideMark/>
          </w:tcPr>
          <w:p w:rsidR="00F73207" w:rsidRPr="001F74E0" w:rsidRDefault="00F73207" w:rsidP="001F74E0">
            <w:pPr>
              <w:spacing w:after="0" w:line="240" w:lineRule="auto"/>
              <w:jc w:val="right"/>
              <w:rPr>
                <w:rFonts w:ascii="Arial" w:eastAsia="Times New Roman" w:hAnsi="Arial" w:cs="Arial"/>
                <w:sz w:val="16"/>
                <w:szCs w:val="16"/>
                <w:lang w:eastAsia="hr-HR"/>
              </w:rPr>
            </w:pPr>
            <w:r w:rsidRPr="001F74E0">
              <w:rPr>
                <w:rFonts w:ascii="Arial" w:eastAsia="Times New Roman" w:hAnsi="Arial" w:cs="Arial"/>
                <w:sz w:val="16"/>
                <w:szCs w:val="16"/>
                <w:lang w:eastAsia="hr-HR"/>
              </w:rPr>
              <w:t>0.0</w:t>
            </w:r>
          </w:p>
        </w:tc>
      </w:tr>
    </w:tbl>
    <w:p w:rsidR="001F74E0" w:rsidRDefault="001F74E0" w:rsidP="001F74E0">
      <w:pPr>
        <w:jc w:val="both"/>
        <w:rPr>
          <w:i/>
        </w:rPr>
      </w:pPr>
      <w:r>
        <w:rPr>
          <w:i/>
        </w:rPr>
        <w:t>Isječak iz obrasca PRRAS  na dan 31.12.201</w:t>
      </w:r>
      <w:r w:rsidR="00F73207">
        <w:rPr>
          <w:i/>
        </w:rPr>
        <w:t>9</w:t>
      </w:r>
    </w:p>
    <w:p w:rsidR="001F74E0" w:rsidRDefault="001F74E0" w:rsidP="001F74E0">
      <w:pPr>
        <w:jc w:val="both"/>
      </w:pPr>
      <w:r>
        <w:t xml:space="preserve">Povećanje dodatnih ulaganja na građevinskim objektima se odnosi na rekonstrukciju </w:t>
      </w:r>
      <w:r w:rsidR="00F73207">
        <w:t>fizijatrijskog odjela</w:t>
      </w:r>
      <w:r>
        <w:t xml:space="preserve">, </w:t>
      </w:r>
      <w:r w:rsidR="00C52E21">
        <w:t>rekonstrukciju kanalizacije u glavnoj bolničkoj zgradi te izradu glavnih projekata</w:t>
      </w:r>
      <w:r>
        <w:t xml:space="preserve">. Isto je financirano iz sredstava decentraliziranih funkcija za zdravstvo. </w:t>
      </w:r>
    </w:p>
    <w:p w:rsidR="008F4CF9" w:rsidRPr="00EF5D26" w:rsidRDefault="008F4CF9" w:rsidP="00EF5D26">
      <w:pPr>
        <w:jc w:val="both"/>
      </w:pPr>
    </w:p>
    <w:p w:rsidR="00EF5D26" w:rsidRDefault="007471EF" w:rsidP="007471EF">
      <w:pPr>
        <w:pStyle w:val="Odlomakpopisa"/>
        <w:numPr>
          <w:ilvl w:val="0"/>
          <w:numId w:val="1"/>
        </w:numPr>
        <w:pBdr>
          <w:bottom w:val="single" w:sz="6" w:space="1" w:color="auto"/>
        </w:pBdr>
        <w:jc w:val="both"/>
        <w:rPr>
          <w:b/>
        </w:rPr>
      </w:pPr>
      <w:r w:rsidRPr="007471EF">
        <w:rPr>
          <w:b/>
        </w:rPr>
        <w:t xml:space="preserve">AOP -636 – MANJAK PRIHODA I PRIMITAKA ZA POKRIĆE U SLJEDEĆEM RAZDOBLJU </w:t>
      </w:r>
    </w:p>
    <w:p w:rsidR="007471EF" w:rsidRDefault="007471EF" w:rsidP="007471EF">
      <w:pPr>
        <w:ind w:left="360"/>
        <w:jc w:val="both"/>
      </w:pPr>
      <w:r>
        <w:t>Manjak prihoda za pok</w:t>
      </w:r>
      <w:r w:rsidR="00C142C1">
        <w:t>riće u sl</w:t>
      </w:r>
      <w:r>
        <w:t xml:space="preserve">jedećem razdoblju iznosi </w:t>
      </w:r>
      <w:r w:rsidR="00C52E21">
        <w:t>30.297.491kn</w:t>
      </w:r>
      <w:r>
        <w:t>. Iskazani manjak prihoda i primitaka za pokriće u sljedećem r</w:t>
      </w:r>
      <w:r w:rsidR="00C142C1">
        <w:t xml:space="preserve">azdoblju je rezultat iskazanog </w:t>
      </w:r>
      <w:r w:rsidR="00C52E21">
        <w:t xml:space="preserve">kumulativnog manjka za razdoblje od 2015.-2018.godine te manjak iz 2019. godine. </w:t>
      </w:r>
    </w:p>
    <w:p w:rsidR="009647F0" w:rsidRDefault="009647F0" w:rsidP="007471EF">
      <w:pPr>
        <w:ind w:left="360"/>
        <w:jc w:val="both"/>
      </w:pPr>
      <w:r>
        <w:t xml:space="preserve">Ukupno preneseni manjak u iznosu za </w:t>
      </w:r>
      <w:r w:rsidR="00C52E21">
        <w:t xml:space="preserve">30.297.491 </w:t>
      </w:r>
      <w:r>
        <w:t xml:space="preserve">kn pokriti će se sukladno Akcijskom planu sukcesivnog pokrića manjka u financijskom poslovanju. </w:t>
      </w:r>
    </w:p>
    <w:p w:rsidR="007958A3" w:rsidRDefault="007958A3" w:rsidP="008F4CF9">
      <w:pPr>
        <w:jc w:val="both"/>
      </w:pPr>
    </w:p>
    <w:p w:rsidR="00C52E21" w:rsidRDefault="008F4CF9" w:rsidP="00C52E21">
      <w:pPr>
        <w:ind w:left="360"/>
        <w:jc w:val="both"/>
      </w:pPr>
      <w:r>
        <w:tab/>
      </w:r>
      <w:r>
        <w:tab/>
      </w:r>
      <w:r>
        <w:tab/>
      </w:r>
      <w:r>
        <w:tab/>
      </w:r>
      <w:r>
        <w:tab/>
      </w:r>
      <w:r>
        <w:tab/>
      </w:r>
      <w:r>
        <w:tab/>
      </w:r>
    </w:p>
    <w:p w:rsidR="00C52E21" w:rsidRDefault="00C52E21" w:rsidP="00C52E21">
      <w:pPr>
        <w:ind w:left="360"/>
        <w:jc w:val="both"/>
      </w:pPr>
    </w:p>
    <w:p w:rsidR="00C52E21" w:rsidRDefault="00C52E21" w:rsidP="00C52E21">
      <w:pPr>
        <w:ind w:left="360"/>
        <w:jc w:val="both"/>
      </w:pPr>
    </w:p>
    <w:p w:rsidR="00C52E21" w:rsidRDefault="00C52E21" w:rsidP="00C52E21">
      <w:pPr>
        <w:ind w:left="360"/>
        <w:jc w:val="both"/>
      </w:pPr>
    </w:p>
    <w:p w:rsidR="00C52E21" w:rsidRDefault="00C52E21" w:rsidP="00C52E21">
      <w:pPr>
        <w:ind w:left="360"/>
        <w:jc w:val="both"/>
      </w:pPr>
    </w:p>
    <w:p w:rsidR="00C52E21" w:rsidRDefault="00C52E21" w:rsidP="00C52E21">
      <w:pPr>
        <w:ind w:left="360"/>
        <w:jc w:val="both"/>
      </w:pPr>
    </w:p>
    <w:p w:rsidR="00C52E21" w:rsidRDefault="00C52E21" w:rsidP="00C52E21">
      <w:pPr>
        <w:ind w:left="360"/>
        <w:jc w:val="both"/>
      </w:pPr>
    </w:p>
    <w:p w:rsidR="00C52E21" w:rsidRDefault="00C52E21" w:rsidP="00C52E21">
      <w:pPr>
        <w:ind w:left="360"/>
        <w:jc w:val="both"/>
      </w:pPr>
    </w:p>
    <w:p w:rsidR="00C52E21" w:rsidRDefault="00C52E21" w:rsidP="00C52E21">
      <w:pPr>
        <w:ind w:left="360"/>
        <w:jc w:val="both"/>
      </w:pPr>
    </w:p>
    <w:p w:rsidR="00C52E21" w:rsidRDefault="00C52E21" w:rsidP="00C52E21">
      <w:pPr>
        <w:ind w:left="360"/>
        <w:jc w:val="both"/>
      </w:pPr>
    </w:p>
    <w:p w:rsidR="002C60F9" w:rsidRDefault="002C60F9" w:rsidP="00C52E21">
      <w:pPr>
        <w:ind w:left="360"/>
        <w:jc w:val="both"/>
      </w:pPr>
    </w:p>
    <w:p w:rsidR="002C60F9" w:rsidRDefault="002C60F9" w:rsidP="00C52E21">
      <w:pPr>
        <w:ind w:left="360"/>
        <w:jc w:val="both"/>
      </w:pPr>
    </w:p>
    <w:p w:rsidR="002C60F9" w:rsidRDefault="002C60F9" w:rsidP="00C52E21">
      <w:pPr>
        <w:ind w:left="360"/>
        <w:jc w:val="both"/>
      </w:pPr>
    </w:p>
    <w:p w:rsidR="002C60F9" w:rsidRDefault="002C60F9" w:rsidP="00C52E21">
      <w:pPr>
        <w:ind w:left="360"/>
        <w:jc w:val="both"/>
      </w:pPr>
    </w:p>
    <w:p w:rsidR="002C60F9" w:rsidRDefault="002C60F9" w:rsidP="00C52E21">
      <w:pPr>
        <w:ind w:left="360"/>
        <w:jc w:val="both"/>
      </w:pPr>
    </w:p>
    <w:p w:rsidR="002C60F9" w:rsidRDefault="002C60F9" w:rsidP="00C52E21">
      <w:pPr>
        <w:ind w:left="360"/>
        <w:jc w:val="both"/>
      </w:pPr>
    </w:p>
    <w:p w:rsidR="002C60F9" w:rsidRDefault="002C60F9" w:rsidP="00C52E21">
      <w:pPr>
        <w:ind w:left="360"/>
        <w:jc w:val="both"/>
      </w:pPr>
    </w:p>
    <w:p w:rsidR="00C52E21" w:rsidRDefault="00C52E21" w:rsidP="00C52E21">
      <w:pPr>
        <w:ind w:left="360"/>
        <w:jc w:val="both"/>
      </w:pPr>
    </w:p>
    <w:p w:rsidR="00C52E21" w:rsidRPr="00D67502" w:rsidRDefault="00C52E21" w:rsidP="00C52E21">
      <w:pPr>
        <w:pStyle w:val="Naslov2"/>
        <w:rPr>
          <w:color w:val="auto"/>
        </w:rPr>
      </w:pPr>
      <w:r w:rsidRPr="00D67502">
        <w:rPr>
          <w:color w:val="auto"/>
        </w:rPr>
        <w:lastRenderedPageBreak/>
        <w:t>V IZVJEŠTAJ O RASHODIMA PREMA FUNKCIJSKOJ KLASIFIKACIJI (OBRAZAC RAS-FUNKCIJSKI)</w:t>
      </w:r>
    </w:p>
    <w:p w:rsidR="00C52E21" w:rsidRDefault="00C52E21" w:rsidP="00C52E21">
      <w:pPr>
        <w:jc w:val="both"/>
      </w:pPr>
    </w:p>
    <w:p w:rsidR="00C52E21" w:rsidRPr="00CA2624" w:rsidRDefault="00C52E21" w:rsidP="00C52E21">
      <w:pPr>
        <w:pStyle w:val="Odlomakpopisa"/>
        <w:numPr>
          <w:ilvl w:val="0"/>
          <w:numId w:val="1"/>
        </w:numPr>
        <w:jc w:val="both"/>
        <w:rPr>
          <w:b/>
        </w:rPr>
      </w:pPr>
      <w:r w:rsidRPr="00CA2624">
        <w:rPr>
          <w:b/>
        </w:rPr>
        <w:t>AOP - 097 -  USLUGE SPECIJALISTIČKIH BOLNICA</w:t>
      </w:r>
    </w:p>
    <w:tbl>
      <w:tblPr>
        <w:tblW w:w="9786" w:type="dxa"/>
        <w:tblInd w:w="103" w:type="dxa"/>
        <w:tblLook w:val="04A0" w:firstRow="1" w:lastRow="0" w:firstColumn="1" w:lastColumn="0" w:noHBand="0" w:noVBand="1"/>
      </w:tblPr>
      <w:tblGrid>
        <w:gridCol w:w="674"/>
        <w:gridCol w:w="4143"/>
        <w:gridCol w:w="687"/>
        <w:gridCol w:w="1146"/>
        <w:gridCol w:w="1860"/>
        <w:gridCol w:w="1276"/>
      </w:tblGrid>
      <w:tr w:rsidR="00C52E21" w:rsidRPr="00CA2624" w:rsidTr="00970737">
        <w:trPr>
          <w:trHeight w:val="798"/>
        </w:trPr>
        <w:tc>
          <w:tcPr>
            <w:tcW w:w="674" w:type="dxa"/>
            <w:tcBorders>
              <w:top w:val="single" w:sz="4" w:space="0" w:color="000000"/>
              <w:left w:val="single" w:sz="4" w:space="0" w:color="000000"/>
              <w:bottom w:val="single" w:sz="4" w:space="0" w:color="000000"/>
              <w:right w:val="single" w:sz="4" w:space="0" w:color="000080"/>
            </w:tcBorders>
            <w:shd w:val="pct25" w:color="C0C0C0" w:fill="auto"/>
            <w:vAlign w:val="center"/>
            <w:hideMark/>
          </w:tcPr>
          <w:p w:rsidR="00C52E21" w:rsidRPr="00CA2624" w:rsidRDefault="00C52E21" w:rsidP="00970737">
            <w:pPr>
              <w:spacing w:after="0" w:line="240" w:lineRule="auto"/>
              <w:jc w:val="center"/>
              <w:rPr>
                <w:rFonts w:ascii="Arial" w:eastAsia="Times New Roman" w:hAnsi="Arial" w:cs="Arial"/>
                <w:b/>
                <w:bCs/>
                <w:sz w:val="16"/>
                <w:szCs w:val="16"/>
                <w:lang w:eastAsia="hr-HR"/>
              </w:rPr>
            </w:pPr>
            <w:proofErr w:type="spellStart"/>
            <w:r w:rsidRPr="00CA2624">
              <w:rPr>
                <w:rFonts w:ascii="Arial" w:eastAsia="Times New Roman" w:hAnsi="Arial" w:cs="Arial"/>
                <w:b/>
                <w:bCs/>
                <w:sz w:val="16"/>
                <w:szCs w:val="16"/>
                <w:lang w:eastAsia="hr-HR"/>
              </w:rPr>
              <w:t>Brojč</w:t>
            </w:r>
            <w:proofErr w:type="spellEnd"/>
            <w:r w:rsidRPr="00CA2624">
              <w:rPr>
                <w:rFonts w:ascii="Arial" w:eastAsia="Times New Roman" w:hAnsi="Arial" w:cs="Arial"/>
                <w:b/>
                <w:bCs/>
                <w:sz w:val="16"/>
                <w:szCs w:val="16"/>
                <w:lang w:eastAsia="hr-HR"/>
              </w:rPr>
              <w:t xml:space="preserve">. </w:t>
            </w:r>
            <w:proofErr w:type="spellStart"/>
            <w:r w:rsidRPr="00CA2624">
              <w:rPr>
                <w:rFonts w:ascii="Arial" w:eastAsia="Times New Roman" w:hAnsi="Arial" w:cs="Arial"/>
                <w:b/>
                <w:bCs/>
                <w:sz w:val="16"/>
                <w:szCs w:val="16"/>
                <w:lang w:eastAsia="hr-HR"/>
              </w:rPr>
              <w:t>ozn</w:t>
            </w:r>
            <w:proofErr w:type="spellEnd"/>
            <w:r w:rsidRPr="00CA2624">
              <w:rPr>
                <w:rFonts w:ascii="Arial" w:eastAsia="Times New Roman" w:hAnsi="Arial" w:cs="Arial"/>
                <w:b/>
                <w:bCs/>
                <w:sz w:val="16"/>
                <w:szCs w:val="16"/>
                <w:lang w:eastAsia="hr-HR"/>
              </w:rPr>
              <w:t xml:space="preserve">. </w:t>
            </w:r>
            <w:proofErr w:type="spellStart"/>
            <w:r w:rsidRPr="00CA2624">
              <w:rPr>
                <w:rFonts w:ascii="Arial" w:eastAsia="Times New Roman" w:hAnsi="Arial" w:cs="Arial"/>
                <w:b/>
                <w:bCs/>
                <w:sz w:val="16"/>
                <w:szCs w:val="16"/>
                <w:lang w:eastAsia="hr-HR"/>
              </w:rPr>
              <w:t>funk</w:t>
            </w:r>
            <w:proofErr w:type="spellEnd"/>
            <w:r w:rsidRPr="00CA2624">
              <w:rPr>
                <w:rFonts w:ascii="Arial" w:eastAsia="Times New Roman" w:hAnsi="Arial" w:cs="Arial"/>
                <w:b/>
                <w:bCs/>
                <w:sz w:val="16"/>
                <w:szCs w:val="16"/>
                <w:lang w:eastAsia="hr-HR"/>
              </w:rPr>
              <w:t>. klas.</w:t>
            </w:r>
          </w:p>
        </w:tc>
        <w:tc>
          <w:tcPr>
            <w:tcW w:w="4143" w:type="dxa"/>
            <w:tcBorders>
              <w:top w:val="single" w:sz="4" w:space="0" w:color="000000"/>
              <w:left w:val="nil"/>
              <w:bottom w:val="single" w:sz="4" w:space="0" w:color="000000"/>
              <w:right w:val="single" w:sz="4" w:space="0" w:color="000080"/>
            </w:tcBorders>
            <w:shd w:val="pct25" w:color="C0C0C0" w:fill="auto"/>
            <w:noWrap/>
            <w:vAlign w:val="center"/>
            <w:hideMark/>
          </w:tcPr>
          <w:p w:rsidR="00C52E21" w:rsidRPr="00CA2624" w:rsidRDefault="00C52E21" w:rsidP="00970737">
            <w:pPr>
              <w:spacing w:after="0" w:line="240" w:lineRule="auto"/>
              <w:jc w:val="center"/>
              <w:rPr>
                <w:rFonts w:ascii="Arial" w:eastAsia="Times New Roman" w:hAnsi="Arial" w:cs="Arial"/>
                <w:b/>
                <w:bCs/>
                <w:sz w:val="16"/>
                <w:szCs w:val="16"/>
                <w:lang w:eastAsia="hr-HR"/>
              </w:rPr>
            </w:pPr>
            <w:r w:rsidRPr="00CA2624">
              <w:rPr>
                <w:rFonts w:ascii="Arial" w:eastAsia="Times New Roman" w:hAnsi="Arial" w:cs="Arial"/>
                <w:b/>
                <w:bCs/>
                <w:sz w:val="16"/>
                <w:szCs w:val="16"/>
                <w:lang w:eastAsia="hr-HR"/>
              </w:rPr>
              <w:t>Opis stavke</w:t>
            </w:r>
          </w:p>
        </w:tc>
        <w:tc>
          <w:tcPr>
            <w:tcW w:w="687" w:type="dxa"/>
            <w:tcBorders>
              <w:top w:val="single" w:sz="4" w:space="0" w:color="000000"/>
              <w:left w:val="nil"/>
              <w:bottom w:val="single" w:sz="4" w:space="0" w:color="000000"/>
              <w:right w:val="single" w:sz="4" w:space="0" w:color="000080"/>
            </w:tcBorders>
            <w:shd w:val="pct25" w:color="C0C0C0" w:fill="auto"/>
            <w:noWrap/>
            <w:vAlign w:val="center"/>
            <w:hideMark/>
          </w:tcPr>
          <w:p w:rsidR="00C52E21" w:rsidRPr="00CA2624" w:rsidRDefault="00C52E21" w:rsidP="00970737">
            <w:pPr>
              <w:spacing w:after="0" w:line="240" w:lineRule="auto"/>
              <w:jc w:val="center"/>
              <w:rPr>
                <w:rFonts w:ascii="Arial" w:eastAsia="Times New Roman" w:hAnsi="Arial" w:cs="Arial"/>
                <w:b/>
                <w:bCs/>
                <w:sz w:val="16"/>
                <w:szCs w:val="16"/>
                <w:lang w:eastAsia="hr-HR"/>
              </w:rPr>
            </w:pPr>
            <w:r w:rsidRPr="00CA2624">
              <w:rPr>
                <w:rFonts w:ascii="Arial" w:eastAsia="Times New Roman" w:hAnsi="Arial" w:cs="Arial"/>
                <w:b/>
                <w:bCs/>
                <w:sz w:val="16"/>
                <w:szCs w:val="16"/>
                <w:lang w:eastAsia="hr-HR"/>
              </w:rPr>
              <w:t>AOP</w:t>
            </w:r>
          </w:p>
        </w:tc>
        <w:tc>
          <w:tcPr>
            <w:tcW w:w="1146" w:type="dxa"/>
            <w:tcBorders>
              <w:top w:val="single" w:sz="4" w:space="0" w:color="000000"/>
              <w:left w:val="nil"/>
              <w:bottom w:val="single" w:sz="4" w:space="0" w:color="000000"/>
              <w:right w:val="single" w:sz="4" w:space="0" w:color="000080"/>
            </w:tcBorders>
            <w:shd w:val="pct25" w:color="C0C0C0" w:fill="auto"/>
            <w:vAlign w:val="center"/>
            <w:hideMark/>
          </w:tcPr>
          <w:p w:rsidR="00C52E21" w:rsidRPr="00CA2624" w:rsidRDefault="00C52E21" w:rsidP="00970737">
            <w:pPr>
              <w:spacing w:after="0" w:line="240" w:lineRule="auto"/>
              <w:jc w:val="center"/>
              <w:rPr>
                <w:rFonts w:ascii="Arial" w:eastAsia="Times New Roman" w:hAnsi="Arial" w:cs="Arial"/>
                <w:b/>
                <w:bCs/>
                <w:sz w:val="16"/>
                <w:szCs w:val="16"/>
                <w:lang w:eastAsia="hr-HR"/>
              </w:rPr>
            </w:pPr>
            <w:r w:rsidRPr="00CA2624">
              <w:rPr>
                <w:rFonts w:ascii="Arial" w:eastAsia="Times New Roman" w:hAnsi="Arial" w:cs="Arial"/>
                <w:b/>
                <w:bCs/>
                <w:sz w:val="16"/>
                <w:szCs w:val="16"/>
                <w:lang w:eastAsia="hr-HR"/>
              </w:rPr>
              <w:t>Ostvareno u prethodnoj godini</w:t>
            </w:r>
          </w:p>
        </w:tc>
        <w:tc>
          <w:tcPr>
            <w:tcW w:w="1860" w:type="dxa"/>
            <w:tcBorders>
              <w:top w:val="single" w:sz="4" w:space="0" w:color="000000"/>
              <w:left w:val="nil"/>
              <w:bottom w:val="single" w:sz="4" w:space="0" w:color="000000"/>
              <w:right w:val="single" w:sz="4" w:space="0" w:color="000080"/>
            </w:tcBorders>
            <w:shd w:val="pct25" w:color="C0C0C0" w:fill="auto"/>
            <w:vAlign w:val="center"/>
            <w:hideMark/>
          </w:tcPr>
          <w:p w:rsidR="00C52E21" w:rsidRPr="00CA2624" w:rsidRDefault="00C52E21" w:rsidP="00970737">
            <w:pPr>
              <w:spacing w:after="0" w:line="240" w:lineRule="auto"/>
              <w:jc w:val="center"/>
              <w:rPr>
                <w:rFonts w:ascii="Arial" w:eastAsia="Times New Roman" w:hAnsi="Arial" w:cs="Arial"/>
                <w:b/>
                <w:bCs/>
                <w:sz w:val="16"/>
                <w:szCs w:val="16"/>
                <w:lang w:eastAsia="hr-HR"/>
              </w:rPr>
            </w:pPr>
            <w:r w:rsidRPr="00CA2624">
              <w:rPr>
                <w:rFonts w:ascii="Arial" w:eastAsia="Times New Roman" w:hAnsi="Arial" w:cs="Arial"/>
                <w:b/>
                <w:bCs/>
                <w:sz w:val="16"/>
                <w:szCs w:val="16"/>
                <w:lang w:eastAsia="hr-HR"/>
              </w:rPr>
              <w:t>Ostvareno u tekućoj godini</w:t>
            </w:r>
          </w:p>
        </w:tc>
        <w:tc>
          <w:tcPr>
            <w:tcW w:w="1276" w:type="dxa"/>
            <w:tcBorders>
              <w:top w:val="single" w:sz="4" w:space="0" w:color="000000"/>
              <w:left w:val="nil"/>
              <w:bottom w:val="single" w:sz="4" w:space="0" w:color="000000"/>
              <w:right w:val="single" w:sz="4" w:space="0" w:color="000000"/>
            </w:tcBorders>
            <w:shd w:val="pct25" w:color="C0C0C0" w:fill="auto"/>
            <w:vAlign w:val="center"/>
            <w:hideMark/>
          </w:tcPr>
          <w:p w:rsidR="00C52E21" w:rsidRPr="00CA2624" w:rsidRDefault="00C52E21" w:rsidP="00970737">
            <w:pPr>
              <w:spacing w:after="0" w:line="240" w:lineRule="auto"/>
              <w:jc w:val="center"/>
              <w:rPr>
                <w:rFonts w:ascii="Arial" w:eastAsia="Times New Roman" w:hAnsi="Arial" w:cs="Arial"/>
                <w:b/>
                <w:bCs/>
                <w:sz w:val="16"/>
                <w:szCs w:val="16"/>
                <w:lang w:eastAsia="hr-HR"/>
              </w:rPr>
            </w:pPr>
            <w:r w:rsidRPr="00CA2624">
              <w:rPr>
                <w:rFonts w:ascii="Arial" w:eastAsia="Times New Roman" w:hAnsi="Arial" w:cs="Arial"/>
                <w:b/>
                <w:bCs/>
                <w:sz w:val="16"/>
                <w:szCs w:val="16"/>
                <w:lang w:eastAsia="hr-HR"/>
              </w:rPr>
              <w:t>Indeks</w:t>
            </w:r>
            <w:r w:rsidRPr="00CA2624">
              <w:rPr>
                <w:rFonts w:ascii="Arial" w:eastAsia="Times New Roman" w:hAnsi="Arial" w:cs="Arial"/>
                <w:b/>
                <w:bCs/>
                <w:sz w:val="16"/>
                <w:szCs w:val="16"/>
                <w:lang w:eastAsia="hr-HR"/>
              </w:rPr>
              <w:br/>
              <w:t>(5/4)</w:t>
            </w:r>
          </w:p>
        </w:tc>
      </w:tr>
      <w:tr w:rsidR="00C52E21" w:rsidRPr="00CA2624" w:rsidTr="00970737">
        <w:trPr>
          <w:trHeight w:val="246"/>
        </w:trPr>
        <w:tc>
          <w:tcPr>
            <w:tcW w:w="674" w:type="dxa"/>
            <w:tcBorders>
              <w:top w:val="nil"/>
              <w:left w:val="single" w:sz="4" w:space="0" w:color="000000"/>
              <w:bottom w:val="nil"/>
              <w:right w:val="single" w:sz="4" w:space="0" w:color="000080"/>
            </w:tcBorders>
            <w:shd w:val="clear" w:color="000000" w:fill="FFFFCC"/>
            <w:vAlign w:val="center"/>
            <w:hideMark/>
          </w:tcPr>
          <w:p w:rsidR="00C52E21" w:rsidRPr="00CA2624" w:rsidRDefault="00C52E21" w:rsidP="00970737">
            <w:pPr>
              <w:spacing w:after="0" w:line="240" w:lineRule="auto"/>
              <w:jc w:val="center"/>
              <w:rPr>
                <w:rFonts w:ascii="Arial" w:eastAsia="Times New Roman" w:hAnsi="Arial" w:cs="Arial"/>
                <w:b/>
                <w:bCs/>
                <w:color w:val="000080"/>
                <w:sz w:val="16"/>
                <w:szCs w:val="16"/>
                <w:lang w:eastAsia="hr-HR"/>
              </w:rPr>
            </w:pPr>
            <w:r w:rsidRPr="00CA2624">
              <w:rPr>
                <w:rFonts w:ascii="Arial" w:eastAsia="Times New Roman" w:hAnsi="Arial" w:cs="Arial"/>
                <w:b/>
                <w:bCs/>
                <w:color w:val="000080"/>
                <w:sz w:val="16"/>
                <w:szCs w:val="16"/>
                <w:lang w:eastAsia="hr-HR"/>
              </w:rPr>
              <w:t>1</w:t>
            </w:r>
          </w:p>
        </w:tc>
        <w:tc>
          <w:tcPr>
            <w:tcW w:w="4143" w:type="dxa"/>
            <w:tcBorders>
              <w:top w:val="nil"/>
              <w:left w:val="nil"/>
              <w:bottom w:val="nil"/>
              <w:right w:val="single" w:sz="4" w:space="0" w:color="000080"/>
            </w:tcBorders>
            <w:shd w:val="clear" w:color="000000" w:fill="FFFFCC"/>
            <w:noWrap/>
            <w:vAlign w:val="center"/>
            <w:hideMark/>
          </w:tcPr>
          <w:p w:rsidR="00C52E21" w:rsidRPr="00CA2624" w:rsidRDefault="00C52E21" w:rsidP="00970737">
            <w:pPr>
              <w:spacing w:after="0" w:line="240" w:lineRule="auto"/>
              <w:jc w:val="center"/>
              <w:rPr>
                <w:rFonts w:ascii="Arial" w:eastAsia="Times New Roman" w:hAnsi="Arial" w:cs="Arial"/>
                <w:b/>
                <w:bCs/>
                <w:color w:val="000080"/>
                <w:sz w:val="16"/>
                <w:szCs w:val="16"/>
                <w:lang w:eastAsia="hr-HR"/>
              </w:rPr>
            </w:pPr>
            <w:r w:rsidRPr="00CA2624">
              <w:rPr>
                <w:rFonts w:ascii="Arial" w:eastAsia="Times New Roman" w:hAnsi="Arial" w:cs="Arial"/>
                <w:b/>
                <w:bCs/>
                <w:color w:val="000080"/>
                <w:sz w:val="16"/>
                <w:szCs w:val="16"/>
                <w:lang w:eastAsia="hr-HR"/>
              </w:rPr>
              <w:t>2</w:t>
            </w:r>
          </w:p>
        </w:tc>
        <w:tc>
          <w:tcPr>
            <w:tcW w:w="687" w:type="dxa"/>
            <w:tcBorders>
              <w:top w:val="nil"/>
              <w:left w:val="nil"/>
              <w:bottom w:val="nil"/>
              <w:right w:val="single" w:sz="4" w:space="0" w:color="000080"/>
            </w:tcBorders>
            <w:shd w:val="clear" w:color="000000" w:fill="FFFFCC"/>
            <w:noWrap/>
            <w:vAlign w:val="center"/>
            <w:hideMark/>
          </w:tcPr>
          <w:p w:rsidR="00C52E21" w:rsidRPr="00CA2624" w:rsidRDefault="00C52E21" w:rsidP="00970737">
            <w:pPr>
              <w:spacing w:after="0" w:line="240" w:lineRule="auto"/>
              <w:jc w:val="center"/>
              <w:rPr>
                <w:rFonts w:ascii="Arial" w:eastAsia="Times New Roman" w:hAnsi="Arial" w:cs="Arial"/>
                <w:b/>
                <w:bCs/>
                <w:color w:val="000080"/>
                <w:sz w:val="16"/>
                <w:szCs w:val="16"/>
                <w:lang w:eastAsia="hr-HR"/>
              </w:rPr>
            </w:pPr>
            <w:r w:rsidRPr="00CA2624">
              <w:rPr>
                <w:rFonts w:ascii="Arial" w:eastAsia="Times New Roman" w:hAnsi="Arial" w:cs="Arial"/>
                <w:b/>
                <w:bCs/>
                <w:color w:val="000080"/>
                <w:sz w:val="16"/>
                <w:szCs w:val="16"/>
                <w:lang w:eastAsia="hr-HR"/>
              </w:rPr>
              <w:t>3</w:t>
            </w:r>
          </w:p>
        </w:tc>
        <w:tc>
          <w:tcPr>
            <w:tcW w:w="1146" w:type="dxa"/>
            <w:tcBorders>
              <w:top w:val="nil"/>
              <w:left w:val="nil"/>
              <w:bottom w:val="nil"/>
              <w:right w:val="single" w:sz="4" w:space="0" w:color="000080"/>
            </w:tcBorders>
            <w:shd w:val="clear" w:color="000000" w:fill="FFFFCC"/>
            <w:noWrap/>
            <w:vAlign w:val="center"/>
            <w:hideMark/>
          </w:tcPr>
          <w:p w:rsidR="00C52E21" w:rsidRPr="00CA2624" w:rsidRDefault="00C52E21" w:rsidP="00970737">
            <w:pPr>
              <w:spacing w:after="0" w:line="240" w:lineRule="auto"/>
              <w:jc w:val="center"/>
              <w:rPr>
                <w:rFonts w:ascii="Arial" w:eastAsia="Times New Roman" w:hAnsi="Arial" w:cs="Arial"/>
                <w:b/>
                <w:bCs/>
                <w:color w:val="000080"/>
                <w:sz w:val="16"/>
                <w:szCs w:val="16"/>
                <w:lang w:eastAsia="hr-HR"/>
              </w:rPr>
            </w:pPr>
            <w:r w:rsidRPr="00CA2624">
              <w:rPr>
                <w:rFonts w:ascii="Arial" w:eastAsia="Times New Roman" w:hAnsi="Arial" w:cs="Arial"/>
                <w:b/>
                <w:bCs/>
                <w:color w:val="000080"/>
                <w:sz w:val="16"/>
                <w:szCs w:val="16"/>
                <w:lang w:eastAsia="hr-HR"/>
              </w:rPr>
              <w:t>4</w:t>
            </w:r>
          </w:p>
        </w:tc>
        <w:tc>
          <w:tcPr>
            <w:tcW w:w="1860" w:type="dxa"/>
            <w:tcBorders>
              <w:top w:val="nil"/>
              <w:left w:val="nil"/>
              <w:bottom w:val="nil"/>
              <w:right w:val="single" w:sz="4" w:space="0" w:color="000080"/>
            </w:tcBorders>
            <w:shd w:val="clear" w:color="000000" w:fill="FFFFCC"/>
            <w:vAlign w:val="center"/>
            <w:hideMark/>
          </w:tcPr>
          <w:p w:rsidR="00C52E21" w:rsidRPr="00CA2624" w:rsidRDefault="00C52E21" w:rsidP="00970737">
            <w:pPr>
              <w:spacing w:after="0" w:line="240" w:lineRule="auto"/>
              <w:jc w:val="center"/>
              <w:rPr>
                <w:rFonts w:ascii="Arial" w:eastAsia="Times New Roman" w:hAnsi="Arial" w:cs="Arial"/>
                <w:b/>
                <w:bCs/>
                <w:color w:val="000080"/>
                <w:sz w:val="16"/>
                <w:szCs w:val="16"/>
                <w:lang w:eastAsia="hr-HR"/>
              </w:rPr>
            </w:pPr>
            <w:r w:rsidRPr="00CA2624">
              <w:rPr>
                <w:rFonts w:ascii="Arial" w:eastAsia="Times New Roman" w:hAnsi="Arial" w:cs="Arial"/>
                <w:b/>
                <w:bCs/>
                <w:color w:val="000080"/>
                <w:sz w:val="16"/>
                <w:szCs w:val="16"/>
                <w:lang w:eastAsia="hr-HR"/>
              </w:rPr>
              <w:t>5</w:t>
            </w:r>
          </w:p>
        </w:tc>
        <w:tc>
          <w:tcPr>
            <w:tcW w:w="1276" w:type="dxa"/>
            <w:tcBorders>
              <w:top w:val="nil"/>
              <w:left w:val="nil"/>
              <w:bottom w:val="nil"/>
              <w:right w:val="single" w:sz="4" w:space="0" w:color="000000"/>
            </w:tcBorders>
            <w:shd w:val="clear" w:color="000000" w:fill="FFFFCC"/>
            <w:vAlign w:val="center"/>
            <w:hideMark/>
          </w:tcPr>
          <w:p w:rsidR="00C52E21" w:rsidRPr="00CA2624" w:rsidRDefault="00C52E21" w:rsidP="00970737">
            <w:pPr>
              <w:spacing w:after="0" w:line="240" w:lineRule="auto"/>
              <w:jc w:val="center"/>
              <w:rPr>
                <w:rFonts w:ascii="Arial" w:eastAsia="Times New Roman" w:hAnsi="Arial" w:cs="Arial"/>
                <w:b/>
                <w:bCs/>
                <w:color w:val="000080"/>
                <w:sz w:val="16"/>
                <w:szCs w:val="16"/>
                <w:lang w:eastAsia="hr-HR"/>
              </w:rPr>
            </w:pPr>
            <w:r w:rsidRPr="00CA2624">
              <w:rPr>
                <w:rFonts w:ascii="Arial" w:eastAsia="Times New Roman" w:hAnsi="Arial" w:cs="Arial"/>
                <w:b/>
                <w:bCs/>
                <w:color w:val="000080"/>
                <w:sz w:val="16"/>
                <w:szCs w:val="16"/>
                <w:lang w:eastAsia="hr-HR"/>
              </w:rPr>
              <w:t>6</w:t>
            </w:r>
          </w:p>
        </w:tc>
      </w:tr>
      <w:tr w:rsidR="00C52E21" w:rsidRPr="00CA2624" w:rsidTr="00970737">
        <w:trPr>
          <w:trHeight w:val="261"/>
        </w:trPr>
        <w:tc>
          <w:tcPr>
            <w:tcW w:w="674"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C52E21" w:rsidRPr="00CA2624" w:rsidRDefault="00C52E21" w:rsidP="00970737">
            <w:pPr>
              <w:spacing w:after="0" w:line="240" w:lineRule="auto"/>
              <w:rPr>
                <w:rFonts w:ascii="Arial" w:eastAsia="Times New Roman" w:hAnsi="Arial" w:cs="Arial"/>
                <w:color w:val="000000"/>
                <w:sz w:val="18"/>
                <w:szCs w:val="18"/>
                <w:lang w:eastAsia="hr-HR"/>
              </w:rPr>
            </w:pPr>
            <w:r w:rsidRPr="00CA2624">
              <w:rPr>
                <w:rFonts w:ascii="Arial" w:eastAsia="Times New Roman" w:hAnsi="Arial" w:cs="Arial"/>
                <w:color w:val="000000"/>
                <w:sz w:val="18"/>
                <w:szCs w:val="18"/>
                <w:lang w:eastAsia="hr-HR"/>
              </w:rPr>
              <w:t>07</w:t>
            </w:r>
          </w:p>
        </w:tc>
        <w:tc>
          <w:tcPr>
            <w:tcW w:w="4143" w:type="dxa"/>
            <w:tcBorders>
              <w:top w:val="single" w:sz="4" w:space="0" w:color="C0C0C0"/>
              <w:left w:val="nil"/>
              <w:bottom w:val="single" w:sz="4" w:space="0" w:color="C0C0C0"/>
              <w:right w:val="single" w:sz="4" w:space="0" w:color="000080"/>
            </w:tcBorders>
            <w:shd w:val="clear" w:color="auto" w:fill="auto"/>
            <w:noWrap/>
            <w:vAlign w:val="center"/>
            <w:hideMark/>
          </w:tcPr>
          <w:p w:rsidR="00C52E21" w:rsidRPr="00CA2624" w:rsidRDefault="00C52E21" w:rsidP="00970737">
            <w:pPr>
              <w:spacing w:after="0" w:line="240" w:lineRule="auto"/>
              <w:rPr>
                <w:rFonts w:ascii="Arial" w:eastAsia="Times New Roman" w:hAnsi="Arial" w:cs="Arial"/>
                <w:sz w:val="18"/>
                <w:szCs w:val="18"/>
                <w:lang w:eastAsia="hr-HR"/>
              </w:rPr>
            </w:pPr>
            <w:r w:rsidRPr="00CA2624">
              <w:rPr>
                <w:rFonts w:ascii="Arial" w:eastAsia="Times New Roman" w:hAnsi="Arial" w:cs="Arial"/>
                <w:sz w:val="18"/>
                <w:szCs w:val="18"/>
                <w:lang w:eastAsia="hr-HR"/>
              </w:rPr>
              <w:t>Zdravstvo (AOP 086+090+095+100+101+102)</w:t>
            </w:r>
          </w:p>
        </w:tc>
        <w:tc>
          <w:tcPr>
            <w:tcW w:w="687" w:type="dxa"/>
            <w:tcBorders>
              <w:top w:val="single" w:sz="4" w:space="0" w:color="C0C0C0"/>
              <w:left w:val="nil"/>
              <w:bottom w:val="single" w:sz="4" w:space="0" w:color="C0C0C0"/>
              <w:right w:val="single" w:sz="4" w:space="0" w:color="000080"/>
            </w:tcBorders>
            <w:shd w:val="clear" w:color="auto" w:fill="auto"/>
            <w:vAlign w:val="center"/>
            <w:hideMark/>
          </w:tcPr>
          <w:p w:rsidR="00C52E21" w:rsidRPr="00CA2624" w:rsidRDefault="00C52E21" w:rsidP="00970737">
            <w:pPr>
              <w:spacing w:after="0" w:line="240" w:lineRule="auto"/>
              <w:jc w:val="center"/>
              <w:rPr>
                <w:rFonts w:ascii="Arial" w:eastAsia="Times New Roman" w:hAnsi="Arial" w:cs="Arial"/>
                <w:b/>
                <w:bCs/>
                <w:color w:val="000000"/>
                <w:sz w:val="16"/>
                <w:szCs w:val="16"/>
                <w:lang w:eastAsia="hr-HR"/>
              </w:rPr>
            </w:pPr>
            <w:r w:rsidRPr="00CA2624">
              <w:rPr>
                <w:rFonts w:ascii="Arial" w:eastAsia="Times New Roman" w:hAnsi="Arial" w:cs="Arial"/>
                <w:b/>
                <w:bCs/>
                <w:color w:val="000000"/>
                <w:sz w:val="16"/>
                <w:szCs w:val="16"/>
                <w:lang w:eastAsia="hr-HR"/>
              </w:rPr>
              <w:t>085</w:t>
            </w:r>
          </w:p>
        </w:tc>
        <w:tc>
          <w:tcPr>
            <w:tcW w:w="1146" w:type="dxa"/>
            <w:tcBorders>
              <w:top w:val="single" w:sz="4" w:space="0" w:color="C0C0C0"/>
              <w:left w:val="nil"/>
              <w:bottom w:val="single" w:sz="4" w:space="0" w:color="C0C0C0"/>
              <w:right w:val="single" w:sz="4" w:space="0" w:color="000080"/>
            </w:tcBorders>
            <w:shd w:val="clear" w:color="auto" w:fill="auto"/>
            <w:noWrap/>
            <w:vAlign w:val="center"/>
            <w:hideMark/>
          </w:tcPr>
          <w:p w:rsidR="00C52E21" w:rsidRPr="00CA2624" w:rsidRDefault="00C52E21" w:rsidP="00970737">
            <w:pPr>
              <w:spacing w:after="0" w:line="240" w:lineRule="auto"/>
              <w:jc w:val="right"/>
              <w:rPr>
                <w:rFonts w:ascii="Arial" w:eastAsia="Times New Roman" w:hAnsi="Arial" w:cs="Arial"/>
                <w:b/>
                <w:bCs/>
                <w:color w:val="000080"/>
                <w:sz w:val="16"/>
                <w:szCs w:val="16"/>
                <w:lang w:eastAsia="hr-HR"/>
              </w:rPr>
            </w:pPr>
            <w:r w:rsidRPr="00CA2624">
              <w:rPr>
                <w:rFonts w:ascii="Arial" w:eastAsia="Times New Roman" w:hAnsi="Arial" w:cs="Arial"/>
                <w:b/>
                <w:bCs/>
                <w:color w:val="000080"/>
                <w:sz w:val="16"/>
                <w:szCs w:val="16"/>
                <w:lang w:eastAsia="hr-HR"/>
              </w:rPr>
              <w:t>45,947,309</w:t>
            </w:r>
          </w:p>
        </w:tc>
        <w:tc>
          <w:tcPr>
            <w:tcW w:w="1860" w:type="dxa"/>
            <w:tcBorders>
              <w:top w:val="single" w:sz="4" w:space="0" w:color="C0C0C0"/>
              <w:left w:val="nil"/>
              <w:bottom w:val="single" w:sz="4" w:space="0" w:color="C0C0C0"/>
              <w:right w:val="single" w:sz="4" w:space="0" w:color="000080"/>
            </w:tcBorders>
            <w:shd w:val="clear" w:color="auto" w:fill="auto"/>
            <w:noWrap/>
            <w:vAlign w:val="center"/>
            <w:hideMark/>
          </w:tcPr>
          <w:p w:rsidR="003F48D0" w:rsidRDefault="00C52E21" w:rsidP="00970737">
            <w:pPr>
              <w:spacing w:after="0" w:line="240" w:lineRule="auto"/>
              <w:jc w:val="right"/>
            </w:pPr>
            <w:r>
              <w:rPr>
                <w:lang w:eastAsia="hr-HR"/>
              </w:rPr>
              <w:fldChar w:fldCharType="begin"/>
            </w:r>
            <w:r>
              <w:rPr>
                <w:lang w:eastAsia="hr-HR"/>
              </w:rPr>
              <w:instrText xml:space="preserve"> LINK </w:instrText>
            </w:r>
            <w:r w:rsidR="003F48D0">
              <w:rPr>
                <w:lang w:eastAsia="hr-HR"/>
              </w:rPr>
              <w:instrText xml:space="preserve">Excel.Sheet.8 "C:\\Users\\ab\\Desktop\\Završni 2019.xls" RasF!R96C5 </w:instrText>
            </w:r>
            <w:r>
              <w:rPr>
                <w:lang w:eastAsia="hr-HR"/>
              </w:rPr>
              <w:instrText xml:space="preserve">\a \f 4 \h </w:instrText>
            </w:r>
            <w:r>
              <w:rPr>
                <w:lang w:eastAsia="hr-HR"/>
              </w:rPr>
              <w:fldChar w:fldCharType="separate"/>
            </w:r>
          </w:p>
          <w:p w:rsidR="003F48D0" w:rsidRPr="003F48D0" w:rsidRDefault="003F48D0" w:rsidP="003F48D0">
            <w:pPr>
              <w:spacing w:after="0" w:line="240" w:lineRule="auto"/>
              <w:jc w:val="right"/>
              <w:rPr>
                <w:rFonts w:ascii="Arial" w:eastAsia="Times New Roman" w:hAnsi="Arial" w:cs="Arial"/>
                <w:b/>
                <w:bCs/>
                <w:color w:val="000080"/>
                <w:sz w:val="16"/>
                <w:szCs w:val="16"/>
                <w:lang w:eastAsia="hr-HR"/>
              </w:rPr>
            </w:pPr>
            <w:r w:rsidRPr="003F48D0">
              <w:rPr>
                <w:rFonts w:ascii="Arial" w:eastAsia="Times New Roman" w:hAnsi="Arial" w:cs="Arial"/>
                <w:b/>
                <w:bCs/>
                <w:color w:val="000080"/>
                <w:sz w:val="16"/>
                <w:szCs w:val="16"/>
                <w:lang w:eastAsia="hr-HR"/>
              </w:rPr>
              <w:t>47,648,473</w:t>
            </w:r>
          </w:p>
          <w:p w:rsidR="00C52E21" w:rsidRPr="00CA2624" w:rsidRDefault="00C52E21" w:rsidP="00970737">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fldChar w:fldCharType="end"/>
            </w:r>
          </w:p>
        </w:tc>
        <w:tc>
          <w:tcPr>
            <w:tcW w:w="1276" w:type="dxa"/>
            <w:tcBorders>
              <w:top w:val="single" w:sz="4" w:space="0" w:color="C0C0C0"/>
              <w:left w:val="nil"/>
              <w:bottom w:val="single" w:sz="4" w:space="0" w:color="C0C0C0"/>
              <w:right w:val="single" w:sz="4" w:space="0" w:color="000000"/>
            </w:tcBorders>
            <w:shd w:val="clear" w:color="auto" w:fill="auto"/>
            <w:noWrap/>
            <w:vAlign w:val="center"/>
            <w:hideMark/>
          </w:tcPr>
          <w:p w:rsidR="00C52E21" w:rsidRPr="00CA2624" w:rsidRDefault="00C52E21" w:rsidP="00970737">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103,7</w:t>
            </w:r>
          </w:p>
        </w:tc>
      </w:tr>
      <w:tr w:rsidR="00C52E21" w:rsidRPr="00CA2624" w:rsidTr="00970737">
        <w:trPr>
          <w:trHeight w:val="261"/>
        </w:trPr>
        <w:tc>
          <w:tcPr>
            <w:tcW w:w="674" w:type="dxa"/>
            <w:tcBorders>
              <w:top w:val="nil"/>
              <w:left w:val="single" w:sz="4" w:space="0" w:color="000000"/>
              <w:bottom w:val="single" w:sz="4" w:space="0" w:color="C0C0C0"/>
              <w:right w:val="single" w:sz="4" w:space="0" w:color="000080"/>
            </w:tcBorders>
            <w:shd w:val="clear" w:color="auto" w:fill="auto"/>
            <w:vAlign w:val="center"/>
            <w:hideMark/>
          </w:tcPr>
          <w:p w:rsidR="00C52E21" w:rsidRPr="00CA2624" w:rsidRDefault="00C52E21" w:rsidP="00970737">
            <w:pPr>
              <w:spacing w:after="0" w:line="240" w:lineRule="auto"/>
              <w:rPr>
                <w:rFonts w:ascii="Arial" w:eastAsia="Times New Roman" w:hAnsi="Arial" w:cs="Arial"/>
                <w:color w:val="000000"/>
                <w:sz w:val="18"/>
                <w:szCs w:val="18"/>
                <w:lang w:eastAsia="hr-HR"/>
              </w:rPr>
            </w:pPr>
            <w:r w:rsidRPr="00CA2624">
              <w:rPr>
                <w:rFonts w:ascii="Arial" w:eastAsia="Times New Roman" w:hAnsi="Arial" w:cs="Arial"/>
                <w:color w:val="000000"/>
                <w:sz w:val="18"/>
                <w:szCs w:val="18"/>
                <w:lang w:eastAsia="hr-HR"/>
              </w:rPr>
              <w:t>073</w:t>
            </w:r>
          </w:p>
        </w:tc>
        <w:tc>
          <w:tcPr>
            <w:tcW w:w="4143" w:type="dxa"/>
            <w:tcBorders>
              <w:top w:val="nil"/>
              <w:left w:val="nil"/>
              <w:bottom w:val="single" w:sz="4" w:space="0" w:color="C0C0C0"/>
              <w:right w:val="single" w:sz="4" w:space="0" w:color="000080"/>
            </w:tcBorders>
            <w:shd w:val="clear" w:color="auto" w:fill="auto"/>
            <w:noWrap/>
            <w:vAlign w:val="center"/>
            <w:hideMark/>
          </w:tcPr>
          <w:p w:rsidR="00C52E21" w:rsidRPr="00CA2624" w:rsidRDefault="00C52E21" w:rsidP="00970737">
            <w:pPr>
              <w:spacing w:after="0" w:line="240" w:lineRule="auto"/>
              <w:rPr>
                <w:rFonts w:ascii="Arial" w:eastAsia="Times New Roman" w:hAnsi="Arial" w:cs="Arial"/>
                <w:sz w:val="18"/>
                <w:szCs w:val="18"/>
                <w:lang w:eastAsia="hr-HR"/>
              </w:rPr>
            </w:pPr>
            <w:r w:rsidRPr="00CA2624">
              <w:rPr>
                <w:rFonts w:ascii="Arial" w:eastAsia="Times New Roman" w:hAnsi="Arial" w:cs="Arial"/>
                <w:sz w:val="18"/>
                <w:szCs w:val="18"/>
                <w:lang w:eastAsia="hr-HR"/>
              </w:rPr>
              <w:t>Bolničke službe (AOP 096 do 099)</w:t>
            </w:r>
          </w:p>
        </w:tc>
        <w:tc>
          <w:tcPr>
            <w:tcW w:w="687" w:type="dxa"/>
            <w:tcBorders>
              <w:top w:val="nil"/>
              <w:left w:val="nil"/>
              <w:bottom w:val="single" w:sz="4" w:space="0" w:color="C0C0C0"/>
              <w:right w:val="single" w:sz="4" w:space="0" w:color="000080"/>
            </w:tcBorders>
            <w:shd w:val="clear" w:color="auto" w:fill="auto"/>
            <w:vAlign w:val="center"/>
            <w:hideMark/>
          </w:tcPr>
          <w:p w:rsidR="00C52E21" w:rsidRPr="00CA2624" w:rsidRDefault="00C52E21" w:rsidP="00970737">
            <w:pPr>
              <w:spacing w:after="0" w:line="240" w:lineRule="auto"/>
              <w:jc w:val="center"/>
              <w:rPr>
                <w:rFonts w:ascii="Arial" w:eastAsia="Times New Roman" w:hAnsi="Arial" w:cs="Arial"/>
                <w:b/>
                <w:bCs/>
                <w:color w:val="000000"/>
                <w:sz w:val="16"/>
                <w:szCs w:val="16"/>
                <w:lang w:eastAsia="hr-HR"/>
              </w:rPr>
            </w:pPr>
            <w:r w:rsidRPr="00CA2624">
              <w:rPr>
                <w:rFonts w:ascii="Arial" w:eastAsia="Times New Roman" w:hAnsi="Arial" w:cs="Arial"/>
                <w:b/>
                <w:bCs/>
                <w:color w:val="000000"/>
                <w:sz w:val="16"/>
                <w:szCs w:val="16"/>
                <w:lang w:eastAsia="hr-HR"/>
              </w:rPr>
              <w:t>095</w:t>
            </w:r>
          </w:p>
        </w:tc>
        <w:tc>
          <w:tcPr>
            <w:tcW w:w="1146" w:type="dxa"/>
            <w:tcBorders>
              <w:top w:val="nil"/>
              <w:left w:val="nil"/>
              <w:bottom w:val="single" w:sz="4" w:space="0" w:color="C0C0C0"/>
              <w:right w:val="single" w:sz="4" w:space="0" w:color="000080"/>
            </w:tcBorders>
            <w:shd w:val="clear" w:color="auto" w:fill="auto"/>
            <w:noWrap/>
            <w:vAlign w:val="center"/>
            <w:hideMark/>
          </w:tcPr>
          <w:p w:rsidR="00C52E21" w:rsidRPr="00CA2624" w:rsidRDefault="00C52E21" w:rsidP="00970737">
            <w:pPr>
              <w:spacing w:after="0" w:line="240" w:lineRule="auto"/>
              <w:jc w:val="right"/>
              <w:rPr>
                <w:rFonts w:ascii="Arial" w:eastAsia="Times New Roman" w:hAnsi="Arial" w:cs="Arial"/>
                <w:b/>
                <w:bCs/>
                <w:color w:val="000080"/>
                <w:sz w:val="16"/>
                <w:szCs w:val="16"/>
                <w:lang w:eastAsia="hr-HR"/>
              </w:rPr>
            </w:pPr>
            <w:r w:rsidRPr="00CA2624">
              <w:rPr>
                <w:rFonts w:ascii="Arial" w:eastAsia="Times New Roman" w:hAnsi="Arial" w:cs="Arial"/>
                <w:b/>
                <w:bCs/>
                <w:color w:val="000080"/>
                <w:sz w:val="16"/>
                <w:szCs w:val="16"/>
                <w:lang w:eastAsia="hr-HR"/>
              </w:rPr>
              <w:t>45,947,309</w:t>
            </w:r>
          </w:p>
        </w:tc>
        <w:tc>
          <w:tcPr>
            <w:tcW w:w="1860" w:type="dxa"/>
            <w:tcBorders>
              <w:top w:val="nil"/>
              <w:left w:val="nil"/>
              <w:bottom w:val="single" w:sz="4" w:space="0" w:color="C0C0C0"/>
              <w:right w:val="single" w:sz="4" w:space="0" w:color="000080"/>
            </w:tcBorders>
            <w:shd w:val="clear" w:color="auto" w:fill="auto"/>
            <w:noWrap/>
            <w:vAlign w:val="center"/>
            <w:hideMark/>
          </w:tcPr>
          <w:p w:rsidR="003F48D0" w:rsidRDefault="00C52E21" w:rsidP="00970737">
            <w:pPr>
              <w:spacing w:after="0" w:line="240" w:lineRule="auto"/>
              <w:jc w:val="right"/>
            </w:pPr>
            <w:r>
              <w:rPr>
                <w:lang w:eastAsia="hr-HR"/>
              </w:rPr>
              <w:fldChar w:fldCharType="begin"/>
            </w:r>
            <w:r>
              <w:rPr>
                <w:lang w:eastAsia="hr-HR"/>
              </w:rPr>
              <w:instrText xml:space="preserve"> LINK </w:instrText>
            </w:r>
            <w:r w:rsidR="003F48D0">
              <w:rPr>
                <w:lang w:eastAsia="hr-HR"/>
              </w:rPr>
              <w:instrText xml:space="preserve">Excel.Sheet.8 "C:\\Users\\ab\\Desktop\\Završni 2019.xls" RasF!R96C5 </w:instrText>
            </w:r>
            <w:r>
              <w:rPr>
                <w:lang w:eastAsia="hr-HR"/>
              </w:rPr>
              <w:instrText xml:space="preserve">\a \f 4 \h </w:instrText>
            </w:r>
            <w:r>
              <w:rPr>
                <w:lang w:eastAsia="hr-HR"/>
              </w:rPr>
              <w:fldChar w:fldCharType="separate"/>
            </w:r>
          </w:p>
          <w:p w:rsidR="003F48D0" w:rsidRPr="003F48D0" w:rsidRDefault="003F48D0" w:rsidP="003F48D0">
            <w:pPr>
              <w:spacing w:after="0" w:line="240" w:lineRule="auto"/>
              <w:jc w:val="right"/>
              <w:rPr>
                <w:rFonts w:ascii="Arial" w:eastAsia="Times New Roman" w:hAnsi="Arial" w:cs="Arial"/>
                <w:b/>
                <w:bCs/>
                <w:color w:val="000080"/>
                <w:sz w:val="16"/>
                <w:szCs w:val="16"/>
                <w:lang w:eastAsia="hr-HR"/>
              </w:rPr>
            </w:pPr>
            <w:r w:rsidRPr="003F48D0">
              <w:rPr>
                <w:rFonts w:ascii="Arial" w:eastAsia="Times New Roman" w:hAnsi="Arial" w:cs="Arial"/>
                <w:b/>
                <w:bCs/>
                <w:color w:val="000080"/>
                <w:sz w:val="16"/>
                <w:szCs w:val="16"/>
                <w:lang w:eastAsia="hr-HR"/>
              </w:rPr>
              <w:t>47,648,473</w:t>
            </w:r>
          </w:p>
          <w:p w:rsidR="00C52E21" w:rsidRPr="00CA2624" w:rsidRDefault="00C52E21" w:rsidP="00970737">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fldChar w:fldCharType="end"/>
            </w:r>
          </w:p>
        </w:tc>
        <w:tc>
          <w:tcPr>
            <w:tcW w:w="1276" w:type="dxa"/>
            <w:tcBorders>
              <w:top w:val="nil"/>
              <w:left w:val="nil"/>
              <w:bottom w:val="single" w:sz="4" w:space="0" w:color="C0C0C0"/>
              <w:right w:val="single" w:sz="4" w:space="0" w:color="000000"/>
            </w:tcBorders>
            <w:shd w:val="clear" w:color="auto" w:fill="auto"/>
            <w:noWrap/>
            <w:vAlign w:val="center"/>
            <w:hideMark/>
          </w:tcPr>
          <w:p w:rsidR="00C52E21" w:rsidRPr="00CA2624" w:rsidRDefault="00C52E21" w:rsidP="00970737">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103,7</w:t>
            </w:r>
          </w:p>
        </w:tc>
      </w:tr>
      <w:tr w:rsidR="00C52E21" w:rsidRPr="00CA2624" w:rsidTr="00970737">
        <w:trPr>
          <w:trHeight w:val="261"/>
        </w:trPr>
        <w:tc>
          <w:tcPr>
            <w:tcW w:w="674" w:type="dxa"/>
            <w:tcBorders>
              <w:top w:val="nil"/>
              <w:left w:val="single" w:sz="4" w:space="0" w:color="000000"/>
              <w:bottom w:val="single" w:sz="4" w:space="0" w:color="C0C0C0"/>
              <w:right w:val="single" w:sz="4" w:space="0" w:color="000080"/>
            </w:tcBorders>
            <w:shd w:val="clear" w:color="auto" w:fill="auto"/>
            <w:vAlign w:val="center"/>
            <w:hideMark/>
          </w:tcPr>
          <w:p w:rsidR="00C52E21" w:rsidRPr="00CA2624" w:rsidRDefault="00C52E21" w:rsidP="00970737">
            <w:pPr>
              <w:spacing w:after="0" w:line="240" w:lineRule="auto"/>
              <w:rPr>
                <w:rFonts w:ascii="Arial" w:eastAsia="Times New Roman" w:hAnsi="Arial" w:cs="Arial"/>
                <w:color w:val="000000"/>
                <w:sz w:val="18"/>
                <w:szCs w:val="18"/>
                <w:lang w:eastAsia="hr-HR"/>
              </w:rPr>
            </w:pPr>
            <w:r w:rsidRPr="00CA2624">
              <w:rPr>
                <w:rFonts w:ascii="Arial" w:eastAsia="Times New Roman" w:hAnsi="Arial" w:cs="Arial"/>
                <w:color w:val="000000"/>
                <w:sz w:val="18"/>
                <w:szCs w:val="18"/>
                <w:lang w:eastAsia="hr-HR"/>
              </w:rPr>
              <w:t>0732</w:t>
            </w:r>
          </w:p>
        </w:tc>
        <w:tc>
          <w:tcPr>
            <w:tcW w:w="4143" w:type="dxa"/>
            <w:tcBorders>
              <w:top w:val="nil"/>
              <w:left w:val="nil"/>
              <w:bottom w:val="single" w:sz="4" w:space="0" w:color="C0C0C0"/>
              <w:right w:val="single" w:sz="4" w:space="0" w:color="000080"/>
            </w:tcBorders>
            <w:shd w:val="clear" w:color="auto" w:fill="auto"/>
            <w:noWrap/>
            <w:vAlign w:val="center"/>
            <w:hideMark/>
          </w:tcPr>
          <w:p w:rsidR="00C52E21" w:rsidRPr="00CA2624" w:rsidRDefault="00C52E21" w:rsidP="00970737">
            <w:pPr>
              <w:spacing w:after="0" w:line="240" w:lineRule="auto"/>
              <w:rPr>
                <w:rFonts w:ascii="Arial" w:eastAsia="Times New Roman" w:hAnsi="Arial" w:cs="Arial"/>
                <w:sz w:val="18"/>
                <w:szCs w:val="18"/>
                <w:lang w:eastAsia="hr-HR"/>
              </w:rPr>
            </w:pPr>
            <w:r w:rsidRPr="00CA2624">
              <w:rPr>
                <w:rFonts w:ascii="Arial" w:eastAsia="Times New Roman" w:hAnsi="Arial" w:cs="Arial"/>
                <w:sz w:val="18"/>
                <w:szCs w:val="18"/>
                <w:lang w:eastAsia="hr-HR"/>
              </w:rPr>
              <w:t>Usluge specijalističkih bolnica</w:t>
            </w:r>
          </w:p>
        </w:tc>
        <w:tc>
          <w:tcPr>
            <w:tcW w:w="687" w:type="dxa"/>
            <w:tcBorders>
              <w:top w:val="nil"/>
              <w:left w:val="nil"/>
              <w:bottom w:val="single" w:sz="4" w:space="0" w:color="C0C0C0"/>
              <w:right w:val="single" w:sz="4" w:space="0" w:color="000080"/>
            </w:tcBorders>
            <w:shd w:val="clear" w:color="auto" w:fill="auto"/>
            <w:vAlign w:val="center"/>
            <w:hideMark/>
          </w:tcPr>
          <w:p w:rsidR="00C52E21" w:rsidRPr="00CA2624" w:rsidRDefault="00C52E21" w:rsidP="00970737">
            <w:pPr>
              <w:spacing w:after="0" w:line="240" w:lineRule="auto"/>
              <w:jc w:val="center"/>
              <w:rPr>
                <w:rFonts w:ascii="Arial" w:eastAsia="Times New Roman" w:hAnsi="Arial" w:cs="Arial"/>
                <w:b/>
                <w:bCs/>
                <w:color w:val="000000"/>
                <w:sz w:val="16"/>
                <w:szCs w:val="16"/>
                <w:lang w:eastAsia="hr-HR"/>
              </w:rPr>
            </w:pPr>
            <w:r w:rsidRPr="00CA2624">
              <w:rPr>
                <w:rFonts w:ascii="Arial" w:eastAsia="Times New Roman" w:hAnsi="Arial" w:cs="Arial"/>
                <w:b/>
                <w:bCs/>
                <w:color w:val="000000"/>
                <w:sz w:val="16"/>
                <w:szCs w:val="16"/>
                <w:lang w:eastAsia="hr-HR"/>
              </w:rPr>
              <w:t>097</w:t>
            </w:r>
          </w:p>
        </w:tc>
        <w:tc>
          <w:tcPr>
            <w:tcW w:w="1146" w:type="dxa"/>
            <w:tcBorders>
              <w:top w:val="nil"/>
              <w:left w:val="nil"/>
              <w:bottom w:val="single" w:sz="4" w:space="0" w:color="C0C0C0"/>
              <w:right w:val="single" w:sz="4" w:space="0" w:color="000080"/>
            </w:tcBorders>
            <w:shd w:val="clear" w:color="auto" w:fill="auto"/>
            <w:noWrap/>
            <w:vAlign w:val="center"/>
            <w:hideMark/>
          </w:tcPr>
          <w:p w:rsidR="00C52E21" w:rsidRPr="00CA2624" w:rsidRDefault="00C52E21" w:rsidP="00970737">
            <w:pPr>
              <w:spacing w:after="0" w:line="240" w:lineRule="auto"/>
              <w:jc w:val="right"/>
              <w:rPr>
                <w:rFonts w:ascii="Arial" w:eastAsia="Times New Roman" w:hAnsi="Arial" w:cs="Arial"/>
                <w:sz w:val="16"/>
                <w:szCs w:val="16"/>
                <w:lang w:eastAsia="hr-HR"/>
              </w:rPr>
            </w:pPr>
            <w:r w:rsidRPr="00CA2624">
              <w:rPr>
                <w:rFonts w:ascii="Arial" w:eastAsia="Times New Roman" w:hAnsi="Arial" w:cs="Arial"/>
                <w:sz w:val="16"/>
                <w:szCs w:val="16"/>
                <w:lang w:eastAsia="hr-HR"/>
              </w:rPr>
              <w:t>45,947,309</w:t>
            </w:r>
          </w:p>
        </w:tc>
        <w:tc>
          <w:tcPr>
            <w:tcW w:w="1860" w:type="dxa"/>
            <w:tcBorders>
              <w:top w:val="nil"/>
              <w:left w:val="nil"/>
              <w:bottom w:val="single" w:sz="4" w:space="0" w:color="C0C0C0"/>
              <w:right w:val="single" w:sz="4" w:space="0" w:color="000080"/>
            </w:tcBorders>
            <w:shd w:val="clear" w:color="auto" w:fill="auto"/>
            <w:noWrap/>
            <w:vAlign w:val="center"/>
            <w:hideMark/>
          </w:tcPr>
          <w:p w:rsidR="003F48D0" w:rsidRDefault="00C52E21" w:rsidP="00970737">
            <w:pPr>
              <w:spacing w:after="0" w:line="240" w:lineRule="auto"/>
              <w:jc w:val="right"/>
            </w:pPr>
            <w:r>
              <w:rPr>
                <w:lang w:eastAsia="hr-HR"/>
              </w:rPr>
              <w:fldChar w:fldCharType="begin"/>
            </w:r>
            <w:r>
              <w:rPr>
                <w:lang w:eastAsia="hr-HR"/>
              </w:rPr>
              <w:instrText xml:space="preserve"> LINK </w:instrText>
            </w:r>
            <w:r w:rsidR="003F48D0">
              <w:rPr>
                <w:lang w:eastAsia="hr-HR"/>
              </w:rPr>
              <w:instrText xml:space="preserve">Excel.Sheet.8 "C:\\Users\\ab\\Desktop\\Završni 2019.xls" RasF!R96C5 </w:instrText>
            </w:r>
            <w:r>
              <w:rPr>
                <w:lang w:eastAsia="hr-HR"/>
              </w:rPr>
              <w:instrText xml:space="preserve">\a \f 4 \h </w:instrText>
            </w:r>
            <w:r>
              <w:rPr>
                <w:lang w:eastAsia="hr-HR"/>
              </w:rPr>
              <w:fldChar w:fldCharType="separate"/>
            </w:r>
          </w:p>
          <w:p w:rsidR="003F48D0" w:rsidRPr="003F48D0" w:rsidRDefault="003F48D0" w:rsidP="003F48D0">
            <w:pPr>
              <w:spacing w:after="0" w:line="240" w:lineRule="auto"/>
              <w:jc w:val="right"/>
              <w:rPr>
                <w:rFonts w:ascii="Arial" w:eastAsia="Times New Roman" w:hAnsi="Arial" w:cs="Arial"/>
                <w:b/>
                <w:bCs/>
                <w:color w:val="000080"/>
                <w:sz w:val="16"/>
                <w:szCs w:val="16"/>
                <w:lang w:eastAsia="hr-HR"/>
              </w:rPr>
            </w:pPr>
            <w:r w:rsidRPr="003F48D0">
              <w:rPr>
                <w:rFonts w:ascii="Arial" w:eastAsia="Times New Roman" w:hAnsi="Arial" w:cs="Arial"/>
                <w:b/>
                <w:bCs/>
                <w:color w:val="000080"/>
                <w:sz w:val="16"/>
                <w:szCs w:val="16"/>
                <w:lang w:eastAsia="hr-HR"/>
              </w:rPr>
              <w:t>47,648,473</w:t>
            </w:r>
          </w:p>
          <w:p w:rsidR="00C52E21" w:rsidRPr="00CA2624" w:rsidRDefault="00C52E21" w:rsidP="00970737">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fldChar w:fldCharType="end"/>
            </w:r>
          </w:p>
        </w:tc>
        <w:tc>
          <w:tcPr>
            <w:tcW w:w="1276" w:type="dxa"/>
            <w:tcBorders>
              <w:top w:val="nil"/>
              <w:left w:val="nil"/>
              <w:bottom w:val="single" w:sz="4" w:space="0" w:color="C0C0C0"/>
              <w:right w:val="single" w:sz="4" w:space="0" w:color="000000"/>
            </w:tcBorders>
            <w:shd w:val="clear" w:color="auto" w:fill="auto"/>
            <w:noWrap/>
            <w:vAlign w:val="center"/>
            <w:hideMark/>
          </w:tcPr>
          <w:p w:rsidR="00C52E21" w:rsidRPr="00CA2624" w:rsidRDefault="00C52E21" w:rsidP="00970737">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103,7</w:t>
            </w:r>
          </w:p>
        </w:tc>
      </w:tr>
    </w:tbl>
    <w:p w:rsidR="00C52E21" w:rsidRDefault="00C52E21" w:rsidP="00C52E21">
      <w:pPr>
        <w:rPr>
          <w:i/>
        </w:rPr>
      </w:pPr>
      <w:r>
        <w:rPr>
          <w:i/>
        </w:rPr>
        <w:t xml:space="preserve">Isječak iz obrasca RAS-funkcijski na dan 31.12.2019. </w:t>
      </w:r>
    </w:p>
    <w:p w:rsidR="00C52E21" w:rsidRDefault="00C52E21" w:rsidP="00C52E21">
      <w:pPr>
        <w:jc w:val="both"/>
      </w:pPr>
      <w:r>
        <w:t xml:space="preserve">Na AOP poziciji 097 razvrstani su rashodi poslovanja iz razreda 3 i rashodi za nabavu nefinancijske imovine razreda 4. </w:t>
      </w:r>
    </w:p>
    <w:p w:rsidR="008F4CF9" w:rsidRDefault="008F4CF9" w:rsidP="00C52E21">
      <w:pPr>
        <w:ind w:left="360"/>
        <w:jc w:val="both"/>
      </w:pPr>
      <w:r>
        <w:tab/>
      </w:r>
      <w:r>
        <w:tab/>
      </w:r>
    </w:p>
    <w:p w:rsidR="00C52E21" w:rsidRDefault="00C52E21" w:rsidP="00C52E21">
      <w:pPr>
        <w:ind w:left="360"/>
        <w:jc w:val="both"/>
      </w:pPr>
    </w:p>
    <w:p w:rsidR="00E94FCA" w:rsidRDefault="00C52E21" w:rsidP="00E94FCA">
      <w:pPr>
        <w:jc w:val="both"/>
      </w:pPr>
      <w:r>
        <w:tab/>
      </w:r>
      <w:r>
        <w:tab/>
      </w:r>
      <w:r>
        <w:tab/>
      </w:r>
      <w:r>
        <w:tab/>
      </w:r>
      <w:r>
        <w:tab/>
      </w:r>
      <w:r>
        <w:tab/>
      </w:r>
    </w:p>
    <w:p w:rsidR="00E94FCA" w:rsidRDefault="00E94FCA" w:rsidP="00E94FCA">
      <w:pPr>
        <w:ind w:left="360"/>
        <w:jc w:val="both"/>
      </w:pPr>
      <w:r>
        <w:tab/>
      </w:r>
      <w:r>
        <w:tab/>
      </w:r>
      <w:r>
        <w:tab/>
      </w:r>
      <w:r>
        <w:tab/>
      </w:r>
      <w:r>
        <w:tab/>
      </w:r>
      <w:r>
        <w:tab/>
      </w:r>
      <w:r>
        <w:tab/>
      </w:r>
      <w:r>
        <w:tab/>
      </w:r>
      <w:r>
        <w:tab/>
      </w:r>
      <w:r>
        <w:tab/>
        <w:t>Zakonski predstavnik</w:t>
      </w:r>
    </w:p>
    <w:p w:rsidR="00E94FCA" w:rsidRPr="007471EF" w:rsidRDefault="00E94FCA" w:rsidP="00E94FCA">
      <w:pPr>
        <w:ind w:left="360"/>
        <w:jc w:val="both"/>
      </w:pPr>
      <w:r>
        <w:tab/>
      </w:r>
      <w:r>
        <w:tab/>
      </w:r>
      <w:r>
        <w:tab/>
      </w:r>
      <w:r>
        <w:tab/>
      </w:r>
      <w:r>
        <w:tab/>
      </w:r>
      <w:r>
        <w:tab/>
      </w:r>
      <w:r>
        <w:tab/>
      </w:r>
      <w:r>
        <w:tab/>
        <w:t xml:space="preserve">/ravnatelj, Andrija </w:t>
      </w:r>
      <w:proofErr w:type="spellStart"/>
      <w:r>
        <w:t>Marcelić</w:t>
      </w:r>
      <w:proofErr w:type="spellEnd"/>
      <w:r>
        <w:t xml:space="preserve">, </w:t>
      </w:r>
      <w:proofErr w:type="spellStart"/>
      <w:r>
        <w:t>dipl.oec</w:t>
      </w:r>
      <w:proofErr w:type="spellEnd"/>
      <w:r>
        <w:t>./</w:t>
      </w:r>
    </w:p>
    <w:p w:rsidR="00C52E21" w:rsidRPr="007471EF" w:rsidRDefault="00C52E21" w:rsidP="00C52E21">
      <w:pPr>
        <w:ind w:left="360"/>
        <w:jc w:val="both"/>
      </w:pPr>
    </w:p>
    <w:sectPr w:rsidR="00C52E21" w:rsidRPr="007471EF" w:rsidSect="0042483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9F" w:rsidRDefault="0057219F" w:rsidP="0042483E">
      <w:pPr>
        <w:spacing w:after="0" w:line="240" w:lineRule="auto"/>
      </w:pPr>
      <w:r>
        <w:separator/>
      </w:r>
    </w:p>
  </w:endnote>
  <w:endnote w:type="continuationSeparator" w:id="0">
    <w:p w:rsidR="0057219F" w:rsidRDefault="0057219F" w:rsidP="004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9F" w:rsidRDefault="0057219F" w:rsidP="0042483E">
      <w:pPr>
        <w:spacing w:after="0" w:line="240" w:lineRule="auto"/>
      </w:pPr>
      <w:r>
        <w:separator/>
      </w:r>
    </w:p>
  </w:footnote>
  <w:footnote w:type="continuationSeparator" w:id="0">
    <w:p w:rsidR="0057219F" w:rsidRDefault="0057219F" w:rsidP="00424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06" w:rsidRDefault="004B2406" w:rsidP="0042483E">
    <w:pPr>
      <w:pStyle w:val="Zaglavlje"/>
      <w:rPr>
        <w:rFonts w:asciiTheme="majorHAnsi" w:hAnsiTheme="majorHAnsi"/>
        <w:sz w:val="20"/>
      </w:rPr>
    </w:pPr>
    <w:r>
      <w:rPr>
        <w:rFonts w:asciiTheme="majorHAnsi" w:hAnsiTheme="majorHAnsi"/>
        <w:b/>
        <w:sz w:val="20"/>
      </w:rPr>
      <w:t>SPECIJALNA BOLNICA ZA ORTOPEDIJU</w:t>
    </w:r>
    <w:r>
      <w:rPr>
        <w:rFonts w:asciiTheme="majorHAnsi" w:hAnsiTheme="majorHAnsi"/>
        <w:sz w:val="20"/>
      </w:rPr>
      <w:tab/>
    </w:r>
    <w:r>
      <w:rPr>
        <w:rFonts w:asciiTheme="majorHAnsi" w:hAnsiTheme="majorHAnsi"/>
        <w:sz w:val="20"/>
      </w:rPr>
      <w:tab/>
      <w:t>R</w:t>
    </w:r>
    <w:r>
      <w:rPr>
        <w:rFonts w:asciiTheme="majorHAnsi" w:hAnsiTheme="majorHAnsi"/>
        <w:sz w:val="18"/>
      </w:rPr>
      <w:t>ačun kod Erste&amp;</w:t>
    </w:r>
    <w:proofErr w:type="spellStart"/>
    <w:r>
      <w:rPr>
        <w:rFonts w:asciiTheme="majorHAnsi" w:hAnsiTheme="majorHAnsi"/>
        <w:sz w:val="18"/>
      </w:rPr>
      <w:t>Steiermarkische</w:t>
    </w:r>
    <w:proofErr w:type="spellEnd"/>
    <w:r>
      <w:rPr>
        <w:rFonts w:asciiTheme="majorHAnsi" w:hAnsiTheme="majorHAnsi"/>
        <w:sz w:val="18"/>
      </w:rPr>
      <w:t xml:space="preserve"> Bank d.d.</w:t>
    </w:r>
    <w:r>
      <w:rPr>
        <w:rFonts w:asciiTheme="majorHAnsi" w:hAnsiTheme="majorHAnsi"/>
        <w:sz w:val="18"/>
      </w:rPr>
      <w:tab/>
    </w:r>
    <w:r>
      <w:rPr>
        <w:rFonts w:asciiTheme="majorHAnsi" w:hAnsiTheme="majorHAnsi"/>
        <w:sz w:val="20"/>
      </w:rPr>
      <w:tab/>
    </w:r>
  </w:p>
  <w:p w:rsidR="004B2406" w:rsidRDefault="004B2406" w:rsidP="0042483E">
    <w:pPr>
      <w:pStyle w:val="Zaglavlje"/>
      <w:rPr>
        <w:rFonts w:asciiTheme="majorHAnsi" w:hAnsiTheme="majorHAnsi"/>
        <w:sz w:val="18"/>
      </w:rPr>
    </w:pPr>
    <w:r>
      <w:rPr>
        <w:rFonts w:asciiTheme="majorHAnsi" w:hAnsiTheme="majorHAnsi"/>
        <w:b/>
        <w:sz w:val="20"/>
      </w:rPr>
      <w:t>BIOGRAD NA MORU</w:t>
    </w:r>
    <w:r>
      <w:rPr>
        <w:rFonts w:asciiTheme="majorHAnsi" w:hAnsiTheme="majorHAnsi"/>
        <w:sz w:val="20"/>
      </w:rPr>
      <w:tab/>
      <w:t xml:space="preserve">     </w:t>
    </w:r>
    <w:r>
      <w:rPr>
        <w:rFonts w:asciiTheme="majorHAnsi" w:hAnsiTheme="majorHAnsi"/>
        <w:sz w:val="20"/>
      </w:rPr>
      <w:tab/>
      <w:t xml:space="preserve"> </w:t>
    </w:r>
    <w:r>
      <w:rPr>
        <w:rFonts w:asciiTheme="majorHAnsi" w:hAnsiTheme="majorHAnsi"/>
        <w:sz w:val="18"/>
      </w:rPr>
      <w:t>Jadranski trg 3A, 51 000 Rijeka</w:t>
    </w:r>
  </w:p>
  <w:p w:rsidR="004B2406" w:rsidRDefault="004B2406" w:rsidP="0042483E">
    <w:pPr>
      <w:pStyle w:val="Zaglavlje"/>
      <w:rPr>
        <w:rFonts w:asciiTheme="majorHAnsi" w:hAnsiTheme="majorHAnsi"/>
        <w:sz w:val="20"/>
      </w:rPr>
    </w:pPr>
    <w:r>
      <w:rPr>
        <w:rFonts w:asciiTheme="majorHAnsi" w:hAnsiTheme="majorHAnsi"/>
        <w:b/>
        <w:sz w:val="20"/>
      </w:rPr>
      <w:t>ZADARSKA 62</w:t>
    </w:r>
    <w:r>
      <w:rPr>
        <w:rFonts w:asciiTheme="majorHAnsi" w:hAnsiTheme="majorHAnsi"/>
        <w:sz w:val="20"/>
      </w:rPr>
      <w:tab/>
    </w:r>
    <w:r>
      <w:rPr>
        <w:rFonts w:asciiTheme="majorHAnsi" w:hAnsiTheme="majorHAnsi"/>
        <w:sz w:val="20"/>
      </w:rPr>
      <w:tab/>
    </w:r>
    <w:r>
      <w:rPr>
        <w:rFonts w:asciiTheme="majorHAnsi" w:hAnsiTheme="majorHAnsi"/>
        <w:sz w:val="18"/>
      </w:rPr>
      <w:t>IBAN broj: HR4824020061100592592</w:t>
    </w:r>
  </w:p>
  <w:p w:rsidR="004B2406" w:rsidRPr="0042483E" w:rsidRDefault="004B2406">
    <w:pPr>
      <w:pStyle w:val="Zaglavlje"/>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18"/>
      </w:rPr>
      <w:t>Tel./</w:t>
    </w:r>
    <w:proofErr w:type="spellStart"/>
    <w:r>
      <w:rPr>
        <w:rFonts w:asciiTheme="majorHAnsi" w:hAnsiTheme="majorHAnsi"/>
        <w:sz w:val="18"/>
      </w:rPr>
      <w:t>fax</w:t>
    </w:r>
    <w:proofErr w:type="spellEnd"/>
    <w:r>
      <w:rPr>
        <w:rFonts w:asciiTheme="majorHAnsi" w:hAnsiTheme="majorHAnsi"/>
        <w:sz w:val="18"/>
      </w:rPr>
      <w:t>: 023/383-344, 383-364</w:t>
    </w:r>
    <w:r>
      <w:rPr>
        <w:rFonts w:asciiTheme="majorHAnsi" w:hAnsiTheme="majorHAnsi"/>
        <w:sz w:val="18"/>
      </w:rPr>
      <w:br/>
    </w:r>
    <w:r>
      <w:rPr>
        <w:rFonts w:asciiTheme="majorHAnsi" w:hAnsiTheme="majorHAnsi"/>
        <w:sz w:val="20"/>
      </w:rPr>
      <w:tab/>
    </w:r>
    <w:r>
      <w:rPr>
        <w:rFonts w:asciiTheme="majorHAnsi" w:hAnsiTheme="majorHAnsi"/>
        <w:sz w:val="20"/>
      </w:rPr>
      <w:tab/>
    </w:r>
    <w:r>
      <w:rPr>
        <w:rFonts w:asciiTheme="majorHAnsi" w:hAnsiTheme="majorHAnsi"/>
        <w:sz w:val="18"/>
      </w:rPr>
      <w:t>MB: 3312003, OIB: 10704055828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3294"/>
    <w:multiLevelType w:val="multilevel"/>
    <w:tmpl w:val="22E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275AB4"/>
    <w:multiLevelType w:val="hybridMultilevel"/>
    <w:tmpl w:val="4FEA4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CC32257"/>
    <w:multiLevelType w:val="hybridMultilevel"/>
    <w:tmpl w:val="212AC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FF22D02"/>
    <w:multiLevelType w:val="hybridMultilevel"/>
    <w:tmpl w:val="A51A8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3E"/>
    <w:rsid w:val="00007398"/>
    <w:rsid w:val="000463B8"/>
    <w:rsid w:val="00055E70"/>
    <w:rsid w:val="000603FC"/>
    <w:rsid w:val="00061123"/>
    <w:rsid w:val="00065FB6"/>
    <w:rsid w:val="00071039"/>
    <w:rsid w:val="00077B1E"/>
    <w:rsid w:val="00085422"/>
    <w:rsid w:val="00097AE1"/>
    <w:rsid w:val="00106BB3"/>
    <w:rsid w:val="00117AF5"/>
    <w:rsid w:val="00137A15"/>
    <w:rsid w:val="00184A40"/>
    <w:rsid w:val="00197703"/>
    <w:rsid w:val="001B2C87"/>
    <w:rsid w:val="001F4016"/>
    <w:rsid w:val="001F74E0"/>
    <w:rsid w:val="00286A6A"/>
    <w:rsid w:val="002A101A"/>
    <w:rsid w:val="002C60F9"/>
    <w:rsid w:val="002D381E"/>
    <w:rsid w:val="003104C2"/>
    <w:rsid w:val="00312CD5"/>
    <w:rsid w:val="00383ABC"/>
    <w:rsid w:val="003D2D4D"/>
    <w:rsid w:val="003F48D0"/>
    <w:rsid w:val="00403D27"/>
    <w:rsid w:val="0041542E"/>
    <w:rsid w:val="0042483E"/>
    <w:rsid w:val="00427B32"/>
    <w:rsid w:val="0047677A"/>
    <w:rsid w:val="004A0847"/>
    <w:rsid w:val="004B2406"/>
    <w:rsid w:val="00510005"/>
    <w:rsid w:val="00540ABD"/>
    <w:rsid w:val="005613B6"/>
    <w:rsid w:val="0057219F"/>
    <w:rsid w:val="005734FA"/>
    <w:rsid w:val="00585D28"/>
    <w:rsid w:val="00596B12"/>
    <w:rsid w:val="005D23B8"/>
    <w:rsid w:val="005F03BE"/>
    <w:rsid w:val="00615D25"/>
    <w:rsid w:val="00627432"/>
    <w:rsid w:val="00651815"/>
    <w:rsid w:val="006829A9"/>
    <w:rsid w:val="006A22E2"/>
    <w:rsid w:val="006D61F5"/>
    <w:rsid w:val="007118C5"/>
    <w:rsid w:val="00716CE5"/>
    <w:rsid w:val="007471EF"/>
    <w:rsid w:val="007958A3"/>
    <w:rsid w:val="007D0A4F"/>
    <w:rsid w:val="007E7F05"/>
    <w:rsid w:val="008042BF"/>
    <w:rsid w:val="008303FB"/>
    <w:rsid w:val="0085112A"/>
    <w:rsid w:val="00885F09"/>
    <w:rsid w:val="00892A62"/>
    <w:rsid w:val="008B39F2"/>
    <w:rsid w:val="008D0AD7"/>
    <w:rsid w:val="008F4CF9"/>
    <w:rsid w:val="009252D4"/>
    <w:rsid w:val="009406D1"/>
    <w:rsid w:val="00950C73"/>
    <w:rsid w:val="009647F0"/>
    <w:rsid w:val="0097043B"/>
    <w:rsid w:val="00981807"/>
    <w:rsid w:val="009826EE"/>
    <w:rsid w:val="009B3E79"/>
    <w:rsid w:val="009E78B1"/>
    <w:rsid w:val="00A35C3F"/>
    <w:rsid w:val="00A74315"/>
    <w:rsid w:val="00AB4430"/>
    <w:rsid w:val="00AD560E"/>
    <w:rsid w:val="00B230AC"/>
    <w:rsid w:val="00B2707F"/>
    <w:rsid w:val="00B91031"/>
    <w:rsid w:val="00C06144"/>
    <w:rsid w:val="00C142C1"/>
    <w:rsid w:val="00C52E21"/>
    <w:rsid w:val="00C87298"/>
    <w:rsid w:val="00C87407"/>
    <w:rsid w:val="00CA2624"/>
    <w:rsid w:val="00CC6284"/>
    <w:rsid w:val="00CD6677"/>
    <w:rsid w:val="00D073DD"/>
    <w:rsid w:val="00D67502"/>
    <w:rsid w:val="00D915F6"/>
    <w:rsid w:val="00D97FE8"/>
    <w:rsid w:val="00DB6A03"/>
    <w:rsid w:val="00DD2E69"/>
    <w:rsid w:val="00DD3984"/>
    <w:rsid w:val="00DE0EB1"/>
    <w:rsid w:val="00E77B8C"/>
    <w:rsid w:val="00E94FCA"/>
    <w:rsid w:val="00E95CD8"/>
    <w:rsid w:val="00EB5D24"/>
    <w:rsid w:val="00EB7D02"/>
    <w:rsid w:val="00EF5D26"/>
    <w:rsid w:val="00F67802"/>
    <w:rsid w:val="00F73207"/>
    <w:rsid w:val="00F9772C"/>
    <w:rsid w:val="00FC0CF9"/>
    <w:rsid w:val="00FD0859"/>
    <w:rsid w:val="00FD51C8"/>
    <w:rsid w:val="00FE00E9"/>
    <w:rsid w:val="00FE2B2F"/>
    <w:rsid w:val="00FE35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BD"/>
  </w:style>
  <w:style w:type="paragraph" w:styleId="Naslov1">
    <w:name w:val="heading 1"/>
    <w:basedOn w:val="Normal"/>
    <w:next w:val="Normal"/>
    <w:link w:val="Naslov1Char"/>
    <w:uiPriority w:val="9"/>
    <w:qFormat/>
    <w:rsid w:val="00982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118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DD3984"/>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Zaglavlje">
    <w:name w:val="header"/>
    <w:basedOn w:val="Normal"/>
    <w:link w:val="ZaglavljeChar"/>
    <w:uiPriority w:val="99"/>
    <w:unhideWhenUsed/>
    <w:rsid w:val="004248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483E"/>
  </w:style>
  <w:style w:type="paragraph" w:styleId="Podnoje">
    <w:name w:val="footer"/>
    <w:basedOn w:val="Normal"/>
    <w:link w:val="PodnojeChar"/>
    <w:uiPriority w:val="99"/>
    <w:unhideWhenUsed/>
    <w:rsid w:val="004248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483E"/>
  </w:style>
  <w:style w:type="paragraph" w:styleId="Tekstbalonia">
    <w:name w:val="Balloon Text"/>
    <w:basedOn w:val="Normal"/>
    <w:link w:val="TekstbaloniaChar"/>
    <w:uiPriority w:val="99"/>
    <w:semiHidden/>
    <w:unhideWhenUsed/>
    <w:rsid w:val="00424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483E"/>
    <w:rPr>
      <w:rFonts w:ascii="Tahoma" w:hAnsi="Tahoma" w:cs="Tahoma"/>
      <w:sz w:val="16"/>
      <w:szCs w:val="16"/>
    </w:rPr>
  </w:style>
  <w:style w:type="paragraph" w:styleId="Odlomakpopisa">
    <w:name w:val="List Paragraph"/>
    <w:basedOn w:val="Normal"/>
    <w:uiPriority w:val="34"/>
    <w:qFormat/>
    <w:rsid w:val="007118C5"/>
    <w:pPr>
      <w:ind w:left="720"/>
      <w:contextualSpacing/>
    </w:pPr>
  </w:style>
  <w:style w:type="character" w:customStyle="1" w:styleId="Naslov2Char">
    <w:name w:val="Naslov 2 Char"/>
    <w:basedOn w:val="Zadanifontodlomka"/>
    <w:link w:val="Naslov2"/>
    <w:uiPriority w:val="9"/>
    <w:rsid w:val="007118C5"/>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9826EE"/>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05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3F4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BD"/>
  </w:style>
  <w:style w:type="paragraph" w:styleId="Naslov1">
    <w:name w:val="heading 1"/>
    <w:basedOn w:val="Normal"/>
    <w:next w:val="Normal"/>
    <w:link w:val="Naslov1Char"/>
    <w:uiPriority w:val="9"/>
    <w:qFormat/>
    <w:rsid w:val="00982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118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DD3984"/>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Zaglavlje">
    <w:name w:val="header"/>
    <w:basedOn w:val="Normal"/>
    <w:link w:val="ZaglavljeChar"/>
    <w:uiPriority w:val="99"/>
    <w:unhideWhenUsed/>
    <w:rsid w:val="004248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483E"/>
  </w:style>
  <w:style w:type="paragraph" w:styleId="Podnoje">
    <w:name w:val="footer"/>
    <w:basedOn w:val="Normal"/>
    <w:link w:val="PodnojeChar"/>
    <w:uiPriority w:val="99"/>
    <w:unhideWhenUsed/>
    <w:rsid w:val="004248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483E"/>
  </w:style>
  <w:style w:type="paragraph" w:styleId="Tekstbalonia">
    <w:name w:val="Balloon Text"/>
    <w:basedOn w:val="Normal"/>
    <w:link w:val="TekstbaloniaChar"/>
    <w:uiPriority w:val="99"/>
    <w:semiHidden/>
    <w:unhideWhenUsed/>
    <w:rsid w:val="00424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483E"/>
    <w:rPr>
      <w:rFonts w:ascii="Tahoma" w:hAnsi="Tahoma" w:cs="Tahoma"/>
      <w:sz w:val="16"/>
      <w:szCs w:val="16"/>
    </w:rPr>
  </w:style>
  <w:style w:type="paragraph" w:styleId="Odlomakpopisa">
    <w:name w:val="List Paragraph"/>
    <w:basedOn w:val="Normal"/>
    <w:uiPriority w:val="34"/>
    <w:qFormat/>
    <w:rsid w:val="007118C5"/>
    <w:pPr>
      <w:ind w:left="720"/>
      <w:contextualSpacing/>
    </w:pPr>
  </w:style>
  <w:style w:type="character" w:customStyle="1" w:styleId="Naslov2Char">
    <w:name w:val="Naslov 2 Char"/>
    <w:basedOn w:val="Zadanifontodlomka"/>
    <w:link w:val="Naslov2"/>
    <w:uiPriority w:val="9"/>
    <w:rsid w:val="007118C5"/>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9826EE"/>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05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3F4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616">
      <w:bodyDiv w:val="1"/>
      <w:marLeft w:val="0"/>
      <w:marRight w:val="0"/>
      <w:marTop w:val="0"/>
      <w:marBottom w:val="0"/>
      <w:divBdr>
        <w:top w:val="none" w:sz="0" w:space="0" w:color="auto"/>
        <w:left w:val="none" w:sz="0" w:space="0" w:color="auto"/>
        <w:bottom w:val="none" w:sz="0" w:space="0" w:color="auto"/>
        <w:right w:val="none" w:sz="0" w:space="0" w:color="auto"/>
      </w:divBdr>
    </w:div>
    <w:div w:id="35276254">
      <w:bodyDiv w:val="1"/>
      <w:marLeft w:val="0"/>
      <w:marRight w:val="0"/>
      <w:marTop w:val="0"/>
      <w:marBottom w:val="0"/>
      <w:divBdr>
        <w:top w:val="none" w:sz="0" w:space="0" w:color="auto"/>
        <w:left w:val="none" w:sz="0" w:space="0" w:color="auto"/>
        <w:bottom w:val="none" w:sz="0" w:space="0" w:color="auto"/>
        <w:right w:val="none" w:sz="0" w:space="0" w:color="auto"/>
      </w:divBdr>
    </w:div>
    <w:div w:id="38864133">
      <w:bodyDiv w:val="1"/>
      <w:marLeft w:val="0"/>
      <w:marRight w:val="0"/>
      <w:marTop w:val="0"/>
      <w:marBottom w:val="0"/>
      <w:divBdr>
        <w:top w:val="none" w:sz="0" w:space="0" w:color="auto"/>
        <w:left w:val="none" w:sz="0" w:space="0" w:color="auto"/>
        <w:bottom w:val="none" w:sz="0" w:space="0" w:color="auto"/>
        <w:right w:val="none" w:sz="0" w:space="0" w:color="auto"/>
      </w:divBdr>
    </w:div>
    <w:div w:id="106701907">
      <w:bodyDiv w:val="1"/>
      <w:marLeft w:val="0"/>
      <w:marRight w:val="0"/>
      <w:marTop w:val="0"/>
      <w:marBottom w:val="0"/>
      <w:divBdr>
        <w:top w:val="none" w:sz="0" w:space="0" w:color="auto"/>
        <w:left w:val="none" w:sz="0" w:space="0" w:color="auto"/>
        <w:bottom w:val="none" w:sz="0" w:space="0" w:color="auto"/>
        <w:right w:val="none" w:sz="0" w:space="0" w:color="auto"/>
      </w:divBdr>
    </w:div>
    <w:div w:id="131482009">
      <w:bodyDiv w:val="1"/>
      <w:marLeft w:val="0"/>
      <w:marRight w:val="0"/>
      <w:marTop w:val="0"/>
      <w:marBottom w:val="0"/>
      <w:divBdr>
        <w:top w:val="none" w:sz="0" w:space="0" w:color="auto"/>
        <w:left w:val="none" w:sz="0" w:space="0" w:color="auto"/>
        <w:bottom w:val="none" w:sz="0" w:space="0" w:color="auto"/>
        <w:right w:val="none" w:sz="0" w:space="0" w:color="auto"/>
      </w:divBdr>
    </w:div>
    <w:div w:id="177551730">
      <w:bodyDiv w:val="1"/>
      <w:marLeft w:val="0"/>
      <w:marRight w:val="0"/>
      <w:marTop w:val="0"/>
      <w:marBottom w:val="0"/>
      <w:divBdr>
        <w:top w:val="none" w:sz="0" w:space="0" w:color="auto"/>
        <w:left w:val="none" w:sz="0" w:space="0" w:color="auto"/>
        <w:bottom w:val="none" w:sz="0" w:space="0" w:color="auto"/>
        <w:right w:val="none" w:sz="0" w:space="0" w:color="auto"/>
      </w:divBdr>
    </w:div>
    <w:div w:id="196817677">
      <w:bodyDiv w:val="1"/>
      <w:marLeft w:val="0"/>
      <w:marRight w:val="0"/>
      <w:marTop w:val="0"/>
      <w:marBottom w:val="0"/>
      <w:divBdr>
        <w:top w:val="none" w:sz="0" w:space="0" w:color="auto"/>
        <w:left w:val="none" w:sz="0" w:space="0" w:color="auto"/>
        <w:bottom w:val="none" w:sz="0" w:space="0" w:color="auto"/>
        <w:right w:val="none" w:sz="0" w:space="0" w:color="auto"/>
      </w:divBdr>
    </w:div>
    <w:div w:id="199318634">
      <w:bodyDiv w:val="1"/>
      <w:marLeft w:val="0"/>
      <w:marRight w:val="0"/>
      <w:marTop w:val="0"/>
      <w:marBottom w:val="0"/>
      <w:divBdr>
        <w:top w:val="none" w:sz="0" w:space="0" w:color="auto"/>
        <w:left w:val="none" w:sz="0" w:space="0" w:color="auto"/>
        <w:bottom w:val="none" w:sz="0" w:space="0" w:color="auto"/>
        <w:right w:val="none" w:sz="0" w:space="0" w:color="auto"/>
      </w:divBdr>
    </w:div>
    <w:div w:id="205487596">
      <w:bodyDiv w:val="1"/>
      <w:marLeft w:val="0"/>
      <w:marRight w:val="0"/>
      <w:marTop w:val="0"/>
      <w:marBottom w:val="0"/>
      <w:divBdr>
        <w:top w:val="none" w:sz="0" w:space="0" w:color="auto"/>
        <w:left w:val="none" w:sz="0" w:space="0" w:color="auto"/>
        <w:bottom w:val="none" w:sz="0" w:space="0" w:color="auto"/>
        <w:right w:val="none" w:sz="0" w:space="0" w:color="auto"/>
      </w:divBdr>
    </w:div>
    <w:div w:id="278492698">
      <w:bodyDiv w:val="1"/>
      <w:marLeft w:val="0"/>
      <w:marRight w:val="0"/>
      <w:marTop w:val="0"/>
      <w:marBottom w:val="0"/>
      <w:divBdr>
        <w:top w:val="none" w:sz="0" w:space="0" w:color="auto"/>
        <w:left w:val="none" w:sz="0" w:space="0" w:color="auto"/>
        <w:bottom w:val="none" w:sz="0" w:space="0" w:color="auto"/>
        <w:right w:val="none" w:sz="0" w:space="0" w:color="auto"/>
      </w:divBdr>
    </w:div>
    <w:div w:id="279268629">
      <w:bodyDiv w:val="1"/>
      <w:marLeft w:val="0"/>
      <w:marRight w:val="0"/>
      <w:marTop w:val="0"/>
      <w:marBottom w:val="0"/>
      <w:divBdr>
        <w:top w:val="none" w:sz="0" w:space="0" w:color="auto"/>
        <w:left w:val="none" w:sz="0" w:space="0" w:color="auto"/>
        <w:bottom w:val="none" w:sz="0" w:space="0" w:color="auto"/>
        <w:right w:val="none" w:sz="0" w:space="0" w:color="auto"/>
      </w:divBdr>
    </w:div>
    <w:div w:id="343632529">
      <w:bodyDiv w:val="1"/>
      <w:marLeft w:val="0"/>
      <w:marRight w:val="0"/>
      <w:marTop w:val="0"/>
      <w:marBottom w:val="0"/>
      <w:divBdr>
        <w:top w:val="none" w:sz="0" w:space="0" w:color="auto"/>
        <w:left w:val="none" w:sz="0" w:space="0" w:color="auto"/>
        <w:bottom w:val="none" w:sz="0" w:space="0" w:color="auto"/>
        <w:right w:val="none" w:sz="0" w:space="0" w:color="auto"/>
      </w:divBdr>
    </w:div>
    <w:div w:id="492842893">
      <w:bodyDiv w:val="1"/>
      <w:marLeft w:val="0"/>
      <w:marRight w:val="0"/>
      <w:marTop w:val="0"/>
      <w:marBottom w:val="0"/>
      <w:divBdr>
        <w:top w:val="none" w:sz="0" w:space="0" w:color="auto"/>
        <w:left w:val="none" w:sz="0" w:space="0" w:color="auto"/>
        <w:bottom w:val="none" w:sz="0" w:space="0" w:color="auto"/>
        <w:right w:val="none" w:sz="0" w:space="0" w:color="auto"/>
      </w:divBdr>
    </w:div>
    <w:div w:id="504436879">
      <w:bodyDiv w:val="1"/>
      <w:marLeft w:val="0"/>
      <w:marRight w:val="0"/>
      <w:marTop w:val="0"/>
      <w:marBottom w:val="0"/>
      <w:divBdr>
        <w:top w:val="none" w:sz="0" w:space="0" w:color="auto"/>
        <w:left w:val="none" w:sz="0" w:space="0" w:color="auto"/>
        <w:bottom w:val="none" w:sz="0" w:space="0" w:color="auto"/>
        <w:right w:val="none" w:sz="0" w:space="0" w:color="auto"/>
      </w:divBdr>
    </w:div>
    <w:div w:id="570965074">
      <w:bodyDiv w:val="1"/>
      <w:marLeft w:val="0"/>
      <w:marRight w:val="0"/>
      <w:marTop w:val="0"/>
      <w:marBottom w:val="0"/>
      <w:divBdr>
        <w:top w:val="none" w:sz="0" w:space="0" w:color="auto"/>
        <w:left w:val="none" w:sz="0" w:space="0" w:color="auto"/>
        <w:bottom w:val="none" w:sz="0" w:space="0" w:color="auto"/>
        <w:right w:val="none" w:sz="0" w:space="0" w:color="auto"/>
      </w:divBdr>
    </w:div>
    <w:div w:id="589117308">
      <w:bodyDiv w:val="1"/>
      <w:marLeft w:val="0"/>
      <w:marRight w:val="0"/>
      <w:marTop w:val="0"/>
      <w:marBottom w:val="0"/>
      <w:divBdr>
        <w:top w:val="none" w:sz="0" w:space="0" w:color="auto"/>
        <w:left w:val="none" w:sz="0" w:space="0" w:color="auto"/>
        <w:bottom w:val="none" w:sz="0" w:space="0" w:color="auto"/>
        <w:right w:val="none" w:sz="0" w:space="0" w:color="auto"/>
      </w:divBdr>
    </w:div>
    <w:div w:id="591359500">
      <w:bodyDiv w:val="1"/>
      <w:marLeft w:val="0"/>
      <w:marRight w:val="0"/>
      <w:marTop w:val="0"/>
      <w:marBottom w:val="0"/>
      <w:divBdr>
        <w:top w:val="none" w:sz="0" w:space="0" w:color="auto"/>
        <w:left w:val="none" w:sz="0" w:space="0" w:color="auto"/>
        <w:bottom w:val="none" w:sz="0" w:space="0" w:color="auto"/>
        <w:right w:val="none" w:sz="0" w:space="0" w:color="auto"/>
      </w:divBdr>
    </w:div>
    <w:div w:id="619727243">
      <w:bodyDiv w:val="1"/>
      <w:marLeft w:val="0"/>
      <w:marRight w:val="0"/>
      <w:marTop w:val="0"/>
      <w:marBottom w:val="0"/>
      <w:divBdr>
        <w:top w:val="none" w:sz="0" w:space="0" w:color="auto"/>
        <w:left w:val="none" w:sz="0" w:space="0" w:color="auto"/>
        <w:bottom w:val="none" w:sz="0" w:space="0" w:color="auto"/>
        <w:right w:val="none" w:sz="0" w:space="0" w:color="auto"/>
      </w:divBdr>
    </w:div>
    <w:div w:id="624969651">
      <w:bodyDiv w:val="1"/>
      <w:marLeft w:val="0"/>
      <w:marRight w:val="0"/>
      <w:marTop w:val="0"/>
      <w:marBottom w:val="0"/>
      <w:divBdr>
        <w:top w:val="none" w:sz="0" w:space="0" w:color="auto"/>
        <w:left w:val="none" w:sz="0" w:space="0" w:color="auto"/>
        <w:bottom w:val="none" w:sz="0" w:space="0" w:color="auto"/>
        <w:right w:val="none" w:sz="0" w:space="0" w:color="auto"/>
      </w:divBdr>
    </w:div>
    <w:div w:id="642153631">
      <w:bodyDiv w:val="1"/>
      <w:marLeft w:val="0"/>
      <w:marRight w:val="0"/>
      <w:marTop w:val="0"/>
      <w:marBottom w:val="0"/>
      <w:divBdr>
        <w:top w:val="none" w:sz="0" w:space="0" w:color="auto"/>
        <w:left w:val="none" w:sz="0" w:space="0" w:color="auto"/>
        <w:bottom w:val="none" w:sz="0" w:space="0" w:color="auto"/>
        <w:right w:val="none" w:sz="0" w:space="0" w:color="auto"/>
      </w:divBdr>
    </w:div>
    <w:div w:id="677192685">
      <w:bodyDiv w:val="1"/>
      <w:marLeft w:val="0"/>
      <w:marRight w:val="0"/>
      <w:marTop w:val="0"/>
      <w:marBottom w:val="0"/>
      <w:divBdr>
        <w:top w:val="none" w:sz="0" w:space="0" w:color="auto"/>
        <w:left w:val="none" w:sz="0" w:space="0" w:color="auto"/>
        <w:bottom w:val="none" w:sz="0" w:space="0" w:color="auto"/>
        <w:right w:val="none" w:sz="0" w:space="0" w:color="auto"/>
      </w:divBdr>
    </w:div>
    <w:div w:id="792596181">
      <w:bodyDiv w:val="1"/>
      <w:marLeft w:val="0"/>
      <w:marRight w:val="0"/>
      <w:marTop w:val="0"/>
      <w:marBottom w:val="0"/>
      <w:divBdr>
        <w:top w:val="none" w:sz="0" w:space="0" w:color="auto"/>
        <w:left w:val="none" w:sz="0" w:space="0" w:color="auto"/>
        <w:bottom w:val="none" w:sz="0" w:space="0" w:color="auto"/>
        <w:right w:val="none" w:sz="0" w:space="0" w:color="auto"/>
      </w:divBdr>
    </w:div>
    <w:div w:id="835999259">
      <w:bodyDiv w:val="1"/>
      <w:marLeft w:val="0"/>
      <w:marRight w:val="0"/>
      <w:marTop w:val="0"/>
      <w:marBottom w:val="0"/>
      <w:divBdr>
        <w:top w:val="none" w:sz="0" w:space="0" w:color="auto"/>
        <w:left w:val="none" w:sz="0" w:space="0" w:color="auto"/>
        <w:bottom w:val="none" w:sz="0" w:space="0" w:color="auto"/>
        <w:right w:val="none" w:sz="0" w:space="0" w:color="auto"/>
      </w:divBdr>
    </w:div>
    <w:div w:id="854542096">
      <w:bodyDiv w:val="1"/>
      <w:marLeft w:val="0"/>
      <w:marRight w:val="0"/>
      <w:marTop w:val="0"/>
      <w:marBottom w:val="0"/>
      <w:divBdr>
        <w:top w:val="none" w:sz="0" w:space="0" w:color="auto"/>
        <w:left w:val="none" w:sz="0" w:space="0" w:color="auto"/>
        <w:bottom w:val="none" w:sz="0" w:space="0" w:color="auto"/>
        <w:right w:val="none" w:sz="0" w:space="0" w:color="auto"/>
      </w:divBdr>
    </w:div>
    <w:div w:id="920022568">
      <w:bodyDiv w:val="1"/>
      <w:marLeft w:val="0"/>
      <w:marRight w:val="0"/>
      <w:marTop w:val="0"/>
      <w:marBottom w:val="0"/>
      <w:divBdr>
        <w:top w:val="none" w:sz="0" w:space="0" w:color="auto"/>
        <w:left w:val="none" w:sz="0" w:space="0" w:color="auto"/>
        <w:bottom w:val="none" w:sz="0" w:space="0" w:color="auto"/>
        <w:right w:val="none" w:sz="0" w:space="0" w:color="auto"/>
      </w:divBdr>
    </w:div>
    <w:div w:id="946735650">
      <w:bodyDiv w:val="1"/>
      <w:marLeft w:val="0"/>
      <w:marRight w:val="0"/>
      <w:marTop w:val="0"/>
      <w:marBottom w:val="0"/>
      <w:divBdr>
        <w:top w:val="none" w:sz="0" w:space="0" w:color="auto"/>
        <w:left w:val="none" w:sz="0" w:space="0" w:color="auto"/>
        <w:bottom w:val="none" w:sz="0" w:space="0" w:color="auto"/>
        <w:right w:val="none" w:sz="0" w:space="0" w:color="auto"/>
      </w:divBdr>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1002322070">
      <w:bodyDiv w:val="1"/>
      <w:marLeft w:val="0"/>
      <w:marRight w:val="0"/>
      <w:marTop w:val="0"/>
      <w:marBottom w:val="0"/>
      <w:divBdr>
        <w:top w:val="none" w:sz="0" w:space="0" w:color="auto"/>
        <w:left w:val="none" w:sz="0" w:space="0" w:color="auto"/>
        <w:bottom w:val="none" w:sz="0" w:space="0" w:color="auto"/>
        <w:right w:val="none" w:sz="0" w:space="0" w:color="auto"/>
      </w:divBdr>
    </w:div>
    <w:div w:id="1093014851">
      <w:bodyDiv w:val="1"/>
      <w:marLeft w:val="0"/>
      <w:marRight w:val="0"/>
      <w:marTop w:val="0"/>
      <w:marBottom w:val="0"/>
      <w:divBdr>
        <w:top w:val="none" w:sz="0" w:space="0" w:color="auto"/>
        <w:left w:val="none" w:sz="0" w:space="0" w:color="auto"/>
        <w:bottom w:val="none" w:sz="0" w:space="0" w:color="auto"/>
        <w:right w:val="none" w:sz="0" w:space="0" w:color="auto"/>
      </w:divBdr>
    </w:div>
    <w:div w:id="1123156668">
      <w:bodyDiv w:val="1"/>
      <w:marLeft w:val="0"/>
      <w:marRight w:val="0"/>
      <w:marTop w:val="0"/>
      <w:marBottom w:val="0"/>
      <w:divBdr>
        <w:top w:val="none" w:sz="0" w:space="0" w:color="auto"/>
        <w:left w:val="none" w:sz="0" w:space="0" w:color="auto"/>
        <w:bottom w:val="none" w:sz="0" w:space="0" w:color="auto"/>
        <w:right w:val="none" w:sz="0" w:space="0" w:color="auto"/>
      </w:divBdr>
    </w:div>
    <w:div w:id="1172526745">
      <w:bodyDiv w:val="1"/>
      <w:marLeft w:val="0"/>
      <w:marRight w:val="0"/>
      <w:marTop w:val="0"/>
      <w:marBottom w:val="0"/>
      <w:divBdr>
        <w:top w:val="none" w:sz="0" w:space="0" w:color="auto"/>
        <w:left w:val="none" w:sz="0" w:space="0" w:color="auto"/>
        <w:bottom w:val="none" w:sz="0" w:space="0" w:color="auto"/>
        <w:right w:val="none" w:sz="0" w:space="0" w:color="auto"/>
      </w:divBdr>
    </w:div>
    <w:div w:id="122286134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335298182">
      <w:bodyDiv w:val="1"/>
      <w:marLeft w:val="0"/>
      <w:marRight w:val="0"/>
      <w:marTop w:val="0"/>
      <w:marBottom w:val="0"/>
      <w:divBdr>
        <w:top w:val="none" w:sz="0" w:space="0" w:color="auto"/>
        <w:left w:val="none" w:sz="0" w:space="0" w:color="auto"/>
        <w:bottom w:val="none" w:sz="0" w:space="0" w:color="auto"/>
        <w:right w:val="none" w:sz="0" w:space="0" w:color="auto"/>
      </w:divBdr>
    </w:div>
    <w:div w:id="1350596600">
      <w:bodyDiv w:val="1"/>
      <w:marLeft w:val="0"/>
      <w:marRight w:val="0"/>
      <w:marTop w:val="0"/>
      <w:marBottom w:val="0"/>
      <w:divBdr>
        <w:top w:val="none" w:sz="0" w:space="0" w:color="auto"/>
        <w:left w:val="none" w:sz="0" w:space="0" w:color="auto"/>
        <w:bottom w:val="none" w:sz="0" w:space="0" w:color="auto"/>
        <w:right w:val="none" w:sz="0" w:space="0" w:color="auto"/>
      </w:divBdr>
    </w:div>
    <w:div w:id="1367755247">
      <w:bodyDiv w:val="1"/>
      <w:marLeft w:val="0"/>
      <w:marRight w:val="0"/>
      <w:marTop w:val="0"/>
      <w:marBottom w:val="0"/>
      <w:divBdr>
        <w:top w:val="none" w:sz="0" w:space="0" w:color="auto"/>
        <w:left w:val="none" w:sz="0" w:space="0" w:color="auto"/>
        <w:bottom w:val="none" w:sz="0" w:space="0" w:color="auto"/>
        <w:right w:val="none" w:sz="0" w:space="0" w:color="auto"/>
      </w:divBdr>
    </w:div>
    <w:div w:id="1525435175">
      <w:bodyDiv w:val="1"/>
      <w:marLeft w:val="0"/>
      <w:marRight w:val="0"/>
      <w:marTop w:val="0"/>
      <w:marBottom w:val="0"/>
      <w:divBdr>
        <w:top w:val="none" w:sz="0" w:space="0" w:color="auto"/>
        <w:left w:val="none" w:sz="0" w:space="0" w:color="auto"/>
        <w:bottom w:val="none" w:sz="0" w:space="0" w:color="auto"/>
        <w:right w:val="none" w:sz="0" w:space="0" w:color="auto"/>
      </w:divBdr>
    </w:div>
    <w:div w:id="1569458447">
      <w:bodyDiv w:val="1"/>
      <w:marLeft w:val="0"/>
      <w:marRight w:val="0"/>
      <w:marTop w:val="0"/>
      <w:marBottom w:val="0"/>
      <w:divBdr>
        <w:top w:val="none" w:sz="0" w:space="0" w:color="auto"/>
        <w:left w:val="none" w:sz="0" w:space="0" w:color="auto"/>
        <w:bottom w:val="none" w:sz="0" w:space="0" w:color="auto"/>
        <w:right w:val="none" w:sz="0" w:space="0" w:color="auto"/>
      </w:divBdr>
    </w:div>
    <w:div w:id="1685592151">
      <w:bodyDiv w:val="1"/>
      <w:marLeft w:val="0"/>
      <w:marRight w:val="0"/>
      <w:marTop w:val="0"/>
      <w:marBottom w:val="0"/>
      <w:divBdr>
        <w:top w:val="none" w:sz="0" w:space="0" w:color="auto"/>
        <w:left w:val="none" w:sz="0" w:space="0" w:color="auto"/>
        <w:bottom w:val="none" w:sz="0" w:space="0" w:color="auto"/>
        <w:right w:val="none" w:sz="0" w:space="0" w:color="auto"/>
      </w:divBdr>
    </w:div>
    <w:div w:id="1690638109">
      <w:bodyDiv w:val="1"/>
      <w:marLeft w:val="0"/>
      <w:marRight w:val="0"/>
      <w:marTop w:val="0"/>
      <w:marBottom w:val="0"/>
      <w:divBdr>
        <w:top w:val="none" w:sz="0" w:space="0" w:color="auto"/>
        <w:left w:val="none" w:sz="0" w:space="0" w:color="auto"/>
        <w:bottom w:val="none" w:sz="0" w:space="0" w:color="auto"/>
        <w:right w:val="none" w:sz="0" w:space="0" w:color="auto"/>
      </w:divBdr>
    </w:div>
    <w:div w:id="1785730587">
      <w:bodyDiv w:val="1"/>
      <w:marLeft w:val="0"/>
      <w:marRight w:val="0"/>
      <w:marTop w:val="0"/>
      <w:marBottom w:val="0"/>
      <w:divBdr>
        <w:top w:val="none" w:sz="0" w:space="0" w:color="auto"/>
        <w:left w:val="none" w:sz="0" w:space="0" w:color="auto"/>
        <w:bottom w:val="none" w:sz="0" w:space="0" w:color="auto"/>
        <w:right w:val="none" w:sz="0" w:space="0" w:color="auto"/>
      </w:divBdr>
    </w:div>
    <w:div w:id="1792628496">
      <w:bodyDiv w:val="1"/>
      <w:marLeft w:val="0"/>
      <w:marRight w:val="0"/>
      <w:marTop w:val="0"/>
      <w:marBottom w:val="0"/>
      <w:divBdr>
        <w:top w:val="none" w:sz="0" w:space="0" w:color="auto"/>
        <w:left w:val="none" w:sz="0" w:space="0" w:color="auto"/>
        <w:bottom w:val="none" w:sz="0" w:space="0" w:color="auto"/>
        <w:right w:val="none" w:sz="0" w:space="0" w:color="auto"/>
      </w:divBdr>
    </w:div>
    <w:div w:id="1802771246">
      <w:bodyDiv w:val="1"/>
      <w:marLeft w:val="0"/>
      <w:marRight w:val="0"/>
      <w:marTop w:val="0"/>
      <w:marBottom w:val="0"/>
      <w:divBdr>
        <w:top w:val="none" w:sz="0" w:space="0" w:color="auto"/>
        <w:left w:val="none" w:sz="0" w:space="0" w:color="auto"/>
        <w:bottom w:val="none" w:sz="0" w:space="0" w:color="auto"/>
        <w:right w:val="none" w:sz="0" w:space="0" w:color="auto"/>
      </w:divBdr>
    </w:div>
    <w:div w:id="1846284435">
      <w:bodyDiv w:val="1"/>
      <w:marLeft w:val="0"/>
      <w:marRight w:val="0"/>
      <w:marTop w:val="0"/>
      <w:marBottom w:val="0"/>
      <w:divBdr>
        <w:top w:val="none" w:sz="0" w:space="0" w:color="auto"/>
        <w:left w:val="none" w:sz="0" w:space="0" w:color="auto"/>
        <w:bottom w:val="none" w:sz="0" w:space="0" w:color="auto"/>
        <w:right w:val="none" w:sz="0" w:space="0" w:color="auto"/>
      </w:divBdr>
    </w:div>
    <w:div w:id="1903326593">
      <w:bodyDiv w:val="1"/>
      <w:marLeft w:val="0"/>
      <w:marRight w:val="0"/>
      <w:marTop w:val="0"/>
      <w:marBottom w:val="0"/>
      <w:divBdr>
        <w:top w:val="none" w:sz="0" w:space="0" w:color="auto"/>
        <w:left w:val="none" w:sz="0" w:space="0" w:color="auto"/>
        <w:bottom w:val="none" w:sz="0" w:space="0" w:color="auto"/>
        <w:right w:val="none" w:sz="0" w:space="0" w:color="auto"/>
      </w:divBdr>
    </w:div>
    <w:div w:id="2080977336">
      <w:bodyDiv w:val="1"/>
      <w:marLeft w:val="0"/>
      <w:marRight w:val="0"/>
      <w:marTop w:val="0"/>
      <w:marBottom w:val="0"/>
      <w:divBdr>
        <w:top w:val="none" w:sz="0" w:space="0" w:color="auto"/>
        <w:left w:val="none" w:sz="0" w:space="0" w:color="auto"/>
        <w:bottom w:val="none" w:sz="0" w:space="0" w:color="auto"/>
        <w:right w:val="none" w:sz="0" w:space="0" w:color="auto"/>
      </w:divBdr>
    </w:div>
    <w:div w:id="20935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CF5E-7A2D-4D29-BFF2-ACF1F4A2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4070</Words>
  <Characters>23200</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cp:revision>
  <cp:lastPrinted>2020-02-07T12:48:00Z</cp:lastPrinted>
  <dcterms:created xsi:type="dcterms:W3CDTF">2020-02-12T11:40:00Z</dcterms:created>
  <dcterms:modified xsi:type="dcterms:W3CDTF">2020-02-12T11:40:00Z</dcterms:modified>
</cp:coreProperties>
</file>